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31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82"/>
        <w:gridCol w:w="2978"/>
        <w:gridCol w:w="1852"/>
        <w:gridCol w:w="5223"/>
        <w:gridCol w:w="3681"/>
      </w:tblGrid>
      <w:tr w:rsidR="00E97D49" w:rsidTr="00E97D49">
        <w:trPr>
          <w:trHeight w:val="330"/>
        </w:trPr>
        <w:tc>
          <w:tcPr>
            <w:tcW w:w="582" w:type="dxa"/>
            <w:hideMark/>
          </w:tcPr>
          <w:p w:rsidR="00E97D49" w:rsidRDefault="00E97D49"/>
        </w:tc>
        <w:tc>
          <w:tcPr>
            <w:tcW w:w="4830" w:type="dxa"/>
            <w:gridSpan w:val="2"/>
            <w:hideMark/>
          </w:tcPr>
          <w:p w:rsidR="00E97D49" w:rsidRDefault="00E97D49"/>
        </w:tc>
        <w:tc>
          <w:tcPr>
            <w:tcW w:w="8904" w:type="dxa"/>
            <w:gridSpan w:val="2"/>
            <w:hideMark/>
          </w:tcPr>
          <w:p w:rsidR="00E97D49" w:rsidRDefault="00E97D49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Приложение                                                                                                                                                                      </w:t>
            </w:r>
          </w:p>
        </w:tc>
      </w:tr>
      <w:tr w:rsidR="00E97D49" w:rsidTr="00E97D49">
        <w:trPr>
          <w:trHeight w:val="750"/>
        </w:trPr>
        <w:tc>
          <w:tcPr>
            <w:tcW w:w="582" w:type="dxa"/>
            <w:hideMark/>
          </w:tcPr>
          <w:p w:rsidR="00E97D49" w:rsidRDefault="00E97D49"/>
        </w:tc>
        <w:tc>
          <w:tcPr>
            <w:tcW w:w="4830" w:type="dxa"/>
            <w:gridSpan w:val="2"/>
            <w:hideMark/>
          </w:tcPr>
          <w:p w:rsidR="00E97D49" w:rsidRDefault="00E97D49"/>
        </w:tc>
        <w:tc>
          <w:tcPr>
            <w:tcW w:w="8904" w:type="dxa"/>
            <w:gridSpan w:val="2"/>
            <w:hideMark/>
          </w:tcPr>
          <w:p w:rsidR="00E97D49" w:rsidRDefault="00E97D49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к Постановлению администрации  </w:t>
            </w:r>
          </w:p>
          <w:p w:rsidR="00E97D49" w:rsidRDefault="00E97D49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                                                     городского округа Люберцы           </w:t>
            </w:r>
          </w:p>
          <w:p w:rsidR="00E97D49" w:rsidRDefault="00E97D49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                                                                                                   Московской области </w:t>
            </w:r>
          </w:p>
        </w:tc>
      </w:tr>
      <w:tr w:rsidR="00E97D49" w:rsidTr="00E97D49">
        <w:trPr>
          <w:trHeight w:val="540"/>
        </w:trPr>
        <w:tc>
          <w:tcPr>
            <w:tcW w:w="582" w:type="dxa"/>
            <w:hideMark/>
          </w:tcPr>
          <w:p w:rsidR="00E97D49" w:rsidRDefault="00E97D49"/>
        </w:tc>
        <w:tc>
          <w:tcPr>
            <w:tcW w:w="4830" w:type="dxa"/>
            <w:gridSpan w:val="2"/>
            <w:hideMark/>
          </w:tcPr>
          <w:p w:rsidR="00E97D49" w:rsidRDefault="00E97D49"/>
        </w:tc>
        <w:tc>
          <w:tcPr>
            <w:tcW w:w="8904" w:type="dxa"/>
            <w:gridSpan w:val="2"/>
            <w:vAlign w:val="center"/>
            <w:hideMark/>
          </w:tcPr>
          <w:p w:rsidR="00E97D49" w:rsidRDefault="00E97D49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                                                       от  26.07.2019  № 2771-ПА                                                         </w:t>
            </w:r>
          </w:p>
        </w:tc>
      </w:tr>
      <w:tr w:rsidR="00E97D49" w:rsidTr="00E97D49">
        <w:trPr>
          <w:trHeight w:val="720"/>
        </w:trPr>
        <w:tc>
          <w:tcPr>
            <w:tcW w:w="582" w:type="dxa"/>
            <w:hideMark/>
          </w:tcPr>
          <w:p w:rsidR="00E97D49" w:rsidRDefault="00E97D49"/>
        </w:tc>
        <w:tc>
          <w:tcPr>
            <w:tcW w:w="137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7D49" w:rsidRDefault="00E97D4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E97D49" w:rsidRDefault="00E97D49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E97D49" w:rsidRDefault="00E97D4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Перечень объектов недвижимого имущества,                                                                                                                                       подлежащего включению в реестр объектов,  имеющих признаки бесхозяйного имущества    </w:t>
            </w:r>
          </w:p>
          <w:p w:rsidR="00E97D49" w:rsidRDefault="00E97D49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E97D49" w:rsidRDefault="00E97D4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                                                                                                                                                                                 </w:t>
            </w:r>
          </w:p>
        </w:tc>
      </w:tr>
      <w:tr w:rsidR="00E97D49" w:rsidTr="00E97D49">
        <w:trPr>
          <w:trHeight w:val="2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D49" w:rsidRDefault="00E97D4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/п 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7D49" w:rsidRDefault="00E97D4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Наименование</w:t>
            </w:r>
          </w:p>
        </w:tc>
        <w:tc>
          <w:tcPr>
            <w:tcW w:w="7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7D49" w:rsidRDefault="00E97D4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Месторасположение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7D49" w:rsidRDefault="00E97D4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Характеристики</w:t>
            </w:r>
          </w:p>
        </w:tc>
      </w:tr>
      <w:tr w:rsidR="00E97D49" w:rsidTr="00E97D49">
        <w:trPr>
          <w:trHeight w:val="59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97D49" w:rsidRDefault="00E97D49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7D49" w:rsidRDefault="00E97D49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Автомобильная дорога</w:t>
            </w:r>
          </w:p>
        </w:tc>
        <w:tc>
          <w:tcPr>
            <w:tcW w:w="70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7D49" w:rsidRDefault="00E97D49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Московская область, г. Люберцы, ул. Митрофанова, возле д №15 и д. №21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7D49" w:rsidRDefault="00E97D49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Протяженность -   57 м</w:t>
            </w:r>
          </w:p>
        </w:tc>
      </w:tr>
      <w:tr w:rsidR="00E97D49" w:rsidTr="00E97D49">
        <w:trPr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97D49" w:rsidRDefault="00E97D49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7D49" w:rsidRDefault="00E97D49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Автомобильная дорога</w:t>
            </w:r>
          </w:p>
        </w:tc>
        <w:tc>
          <w:tcPr>
            <w:tcW w:w="70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7D49" w:rsidRDefault="00E97D49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>, проезд Крылова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7D49" w:rsidRDefault="00E97D49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Протяженность -248 м</w:t>
            </w:r>
          </w:p>
        </w:tc>
      </w:tr>
      <w:tr w:rsidR="00E97D49" w:rsidTr="00E97D49">
        <w:trPr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97D49" w:rsidRDefault="00E97D49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7D49" w:rsidRDefault="00E97D49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Трибуна</w:t>
            </w:r>
          </w:p>
        </w:tc>
        <w:tc>
          <w:tcPr>
            <w:tcW w:w="70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7D49" w:rsidRDefault="00E97D49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3-е </w:t>
            </w:r>
            <w:proofErr w:type="spellStart"/>
            <w:r>
              <w:rPr>
                <w:rFonts w:ascii="Arial" w:hAnsi="Arial" w:cs="Arial"/>
              </w:rPr>
              <w:t>п.о</w:t>
            </w:r>
            <w:proofErr w:type="spellEnd"/>
            <w:r>
              <w:rPr>
                <w:rFonts w:ascii="Arial" w:hAnsi="Arial" w:cs="Arial"/>
              </w:rPr>
              <w:t>., д.110 строение 7, стадион «Звезда»</w:t>
            </w:r>
            <w:proofErr w:type="gramEnd"/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7D49" w:rsidRDefault="00E97D49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Длина - 64 м, ширина - 3,5 м,                  площадь -224 </w:t>
            </w:r>
            <w:proofErr w:type="spellStart"/>
            <w:r>
              <w:rPr>
                <w:rFonts w:ascii="Arial" w:hAnsi="Arial" w:cs="Arial"/>
              </w:rPr>
              <w:t>кв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</w:tr>
    </w:tbl>
    <w:p w:rsidR="00E97D49" w:rsidRDefault="00E97D49" w:rsidP="00E97D49">
      <w:pPr>
        <w:rPr>
          <w:rFonts w:ascii="Arial" w:hAnsi="Arial" w:cs="Arial"/>
        </w:rPr>
      </w:pPr>
    </w:p>
    <w:p w:rsidR="00E97D49" w:rsidRDefault="00E97D49" w:rsidP="00E97D49">
      <w:pPr>
        <w:jc w:val="center"/>
        <w:rPr>
          <w:rFonts w:ascii="Arial" w:hAnsi="Arial" w:cs="Arial"/>
        </w:rPr>
      </w:pPr>
      <w:bookmarkStart w:id="0" w:name="_GoBack"/>
      <w:bookmarkEnd w:id="0"/>
    </w:p>
    <w:sectPr w:rsidR="00E97D49" w:rsidSect="00E97D4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F60"/>
    <w:rsid w:val="004F4F60"/>
    <w:rsid w:val="00E9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1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1235</Characters>
  <Application>Microsoft Office Word</Application>
  <DocSecurity>0</DocSecurity>
  <Lines>10</Lines>
  <Paragraphs>2</Paragraphs>
  <ScaleCrop>false</ScaleCrop>
  <Company/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2019-07-31T07:35:00Z</dcterms:created>
  <dcterms:modified xsi:type="dcterms:W3CDTF">2019-07-31T07:36:00Z</dcterms:modified>
</cp:coreProperties>
</file>