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37" w:rsidRPr="00F15C49" w:rsidRDefault="00FD6837" w:rsidP="00FD6837">
      <w:pPr>
        <w:pStyle w:val="a3"/>
        <w:rPr>
          <w:rFonts w:ascii="Arial" w:hAnsi="Arial" w:cs="Arial"/>
          <w:sz w:val="20"/>
          <w:lang w:val="en-US"/>
        </w:rPr>
      </w:pPr>
      <w:r w:rsidRPr="00F15C49">
        <w:rPr>
          <w:rFonts w:ascii="Arial" w:hAnsi="Arial" w:cs="Arial"/>
          <w:sz w:val="20"/>
        </w:rPr>
        <w:drawing>
          <wp:inline distT="0" distB="0" distL="0" distR="0">
            <wp:extent cx="733425" cy="1009650"/>
            <wp:effectExtent l="0" t="0" r="9525" b="0"/>
            <wp:docPr id="1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7" w:rsidRPr="00F15C49" w:rsidRDefault="00FD6837" w:rsidP="00FD6837">
      <w:pPr>
        <w:pStyle w:val="a4"/>
        <w:spacing w:before="0"/>
        <w:rPr>
          <w:rFonts w:ascii="Arial" w:hAnsi="Arial" w:cs="Arial"/>
          <w:sz w:val="20"/>
          <w:lang w:val="en-US"/>
        </w:rPr>
      </w:pPr>
    </w:p>
    <w:p w:rsidR="00FD6837" w:rsidRPr="006D5C6F" w:rsidRDefault="00FD6837" w:rsidP="00FD6837">
      <w:pPr>
        <w:pStyle w:val="a3"/>
        <w:rPr>
          <w:w w:val="115"/>
          <w:sz w:val="20"/>
        </w:rPr>
      </w:pPr>
      <w:r w:rsidRPr="006D5C6F">
        <w:rPr>
          <w:w w:val="115"/>
          <w:sz w:val="20"/>
        </w:rPr>
        <w:t>АДМИНИСТРАЦИЯ</w:t>
      </w:r>
    </w:p>
    <w:p w:rsidR="00FD6837" w:rsidRPr="006D5C6F" w:rsidRDefault="00FD6837" w:rsidP="00FD6837">
      <w:pPr>
        <w:pStyle w:val="a4"/>
        <w:spacing w:before="0"/>
        <w:rPr>
          <w:sz w:val="20"/>
        </w:rPr>
      </w:pPr>
    </w:p>
    <w:p w:rsidR="00FD6837" w:rsidRPr="006D5C6F" w:rsidRDefault="00FD6837" w:rsidP="00FD6837">
      <w:pPr>
        <w:pStyle w:val="a4"/>
        <w:spacing w:before="0"/>
        <w:rPr>
          <w:noProof w:val="0"/>
          <w:sz w:val="20"/>
        </w:rPr>
      </w:pPr>
      <w:r w:rsidRPr="006D5C6F">
        <w:rPr>
          <w:sz w:val="20"/>
        </w:rPr>
        <w:t>МУНИЦИПАЛЬНОГО ОБРАЗОВАНИЯ</w:t>
      </w:r>
    </w:p>
    <w:p w:rsidR="00FD6837" w:rsidRPr="006D5C6F" w:rsidRDefault="00FD6837" w:rsidP="00FD6837">
      <w:pPr>
        <w:pStyle w:val="a4"/>
        <w:spacing w:before="0"/>
        <w:rPr>
          <w:sz w:val="20"/>
        </w:rPr>
      </w:pPr>
      <w:r w:rsidRPr="006D5C6F">
        <w:rPr>
          <w:sz w:val="20"/>
        </w:rPr>
        <w:t>ЛЮБЕРЕЦК</w:t>
      </w:r>
      <w:r w:rsidRPr="006D5C6F">
        <w:rPr>
          <w:noProof w:val="0"/>
          <w:sz w:val="20"/>
        </w:rPr>
        <w:t>ИЙ</w:t>
      </w:r>
      <w:r w:rsidRPr="006D5C6F">
        <w:rPr>
          <w:sz w:val="20"/>
        </w:rPr>
        <w:t xml:space="preserve"> МУНИЦИПАЛЬНЫЙ РАЙОН</w:t>
      </w:r>
      <w:r w:rsidRPr="006D5C6F">
        <w:rPr>
          <w:noProof w:val="0"/>
          <w:sz w:val="20"/>
        </w:rPr>
        <w:br/>
      </w:r>
      <w:r w:rsidRPr="006D5C6F">
        <w:rPr>
          <w:sz w:val="20"/>
        </w:rPr>
        <w:t>МОСКОВСКОЙ ОБЛАСТИ</w:t>
      </w:r>
    </w:p>
    <w:p w:rsidR="00FD6837" w:rsidRPr="006D5C6F" w:rsidRDefault="00FD6837" w:rsidP="00FD6837">
      <w:pPr>
        <w:pStyle w:val="a4"/>
        <w:spacing w:before="0"/>
        <w:rPr>
          <w:noProof w:val="0"/>
          <w:sz w:val="20"/>
        </w:rPr>
      </w:pPr>
      <w:r w:rsidRPr="006D5C6F">
        <w:rPr>
          <w:sz w:val="20"/>
        </w:rPr>
        <w:t>ПОСТАНОВЛЕНИЕ</w:t>
      </w:r>
    </w:p>
    <w:p w:rsidR="00FD6837" w:rsidRPr="006D5C6F" w:rsidRDefault="00FD6837" w:rsidP="00FD683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D5C6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ГОРОДСКО</w:t>
      </w:r>
    </w:p>
    <w:p w:rsidR="00FD6837" w:rsidRPr="006D5C6F" w:rsidRDefault="00FD6837" w:rsidP="00FD683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D5C6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ГО ПОСЕЛЕНИЯ ЛЮБЕРЦЫ</w:t>
      </w:r>
    </w:p>
    <w:p w:rsidR="00FD6837" w:rsidRPr="006D5C6F" w:rsidRDefault="009826EC" w:rsidP="00FD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26EC">
        <w:rPr>
          <w:rFonts w:ascii="Times New Roman" w:hAnsi="Times New Roman" w:cs="Times New Roman"/>
          <w:sz w:val="20"/>
          <w:szCs w:val="20"/>
          <w:u w:val="single"/>
        </w:rPr>
        <w:t>26.05.2017</w:t>
      </w:r>
      <w:r w:rsidR="00FD6837" w:rsidRPr="006D5C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826EC">
        <w:rPr>
          <w:rFonts w:ascii="Times New Roman" w:hAnsi="Times New Roman" w:cs="Times New Roman"/>
          <w:sz w:val="20"/>
          <w:szCs w:val="20"/>
          <w:u w:val="single"/>
        </w:rPr>
        <w:t xml:space="preserve"> 2129-ПА</w:t>
      </w:r>
    </w:p>
    <w:p w:rsidR="00FD6837" w:rsidRPr="006D5C6F" w:rsidRDefault="00FD6837" w:rsidP="00FD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C6F">
        <w:rPr>
          <w:rFonts w:ascii="Times New Roman" w:hAnsi="Times New Roman" w:cs="Times New Roman"/>
          <w:sz w:val="20"/>
          <w:szCs w:val="20"/>
        </w:rPr>
        <w:t>г. Люберцы</w:t>
      </w:r>
    </w:p>
    <w:p w:rsidR="00FD6837" w:rsidRDefault="00FD6837" w:rsidP="00FD68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837" w:rsidRDefault="00FD6837" w:rsidP="00FD68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090C" w:rsidRDefault="001240C8" w:rsidP="001240C8">
      <w:pPr>
        <w:jc w:val="center"/>
      </w:pPr>
      <w:r w:rsidRPr="006D5C6F"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b/>
          <w:sz w:val="28"/>
        </w:rPr>
        <w:t xml:space="preserve"> порядка предоставления, рассмотрения и оценки предложений заинтересованных лиц о включении дворов</w:t>
      </w:r>
      <w:r w:rsidR="00C6166A">
        <w:rPr>
          <w:rFonts w:ascii="Times New Roman" w:hAnsi="Times New Roman" w:cs="Times New Roman"/>
          <w:b/>
          <w:sz w:val="28"/>
        </w:rPr>
        <w:t>ой</w:t>
      </w:r>
      <w:r>
        <w:rPr>
          <w:rFonts w:ascii="Times New Roman" w:hAnsi="Times New Roman" w:cs="Times New Roman"/>
          <w:b/>
          <w:sz w:val="28"/>
        </w:rPr>
        <w:t xml:space="preserve"> территори</w:t>
      </w:r>
      <w:r w:rsidR="00C6166A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в муниципальную программу на 2017 год</w:t>
      </w:r>
    </w:p>
    <w:p w:rsidR="00FD6837" w:rsidRDefault="00FD6837" w:rsidP="00F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 Федерации», Законом Московской области от 30.12.2014 </w:t>
      </w:r>
      <w:r w:rsidRPr="00946900">
        <w:rPr>
          <w:rFonts w:ascii="Times New Roman" w:hAnsi="Times New Roman" w:cs="Times New Roman"/>
          <w:sz w:val="28"/>
          <w:szCs w:val="28"/>
        </w:rPr>
        <w:t xml:space="preserve">№ 191/2014-ОЗ </w:t>
      </w:r>
      <w:r w:rsidRPr="00946900">
        <w:rPr>
          <w:rFonts w:ascii="Times New Roman" w:hAnsi="Times New Roman" w:cs="Times New Roman"/>
          <w:sz w:val="28"/>
          <w:szCs w:val="28"/>
        </w:rPr>
        <w:br/>
        <w:t>«О благоустройстве в Московской области»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10.02.2017 № 169 «Об утверждении Правил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распределения субсидий из федерального бюджета бюджетам субъектов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поддержку государственных программ субъектов Российской Федерации и муниципальных программ формировании современной городской среды», Законом Московской области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от 28.12.2016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№ 183/2016-ОЗ «Об организации местного самоуправления на территории Люберецкого муниципального района», </w:t>
      </w:r>
      <w:r w:rsidRPr="00946900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Люберецкого муниципального района 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6900">
        <w:rPr>
          <w:rFonts w:ascii="Times New Roman" w:hAnsi="Times New Roman" w:cs="Times New Roman"/>
          <w:sz w:val="28"/>
          <w:szCs w:val="28"/>
        </w:rPr>
        <w:t>аспоряжением Министерства жилищно-коммунального хозяйства Московской области от 07.08.2015 № 180-РВ,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Люберецк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район Московской области, Постановлением администрации Люберецкого муниципального района Московской области от 29.12.2016 № 3309-ПА «Об организации местного самоуправления в</w:t>
      </w:r>
      <w:proofErr w:type="gramEnd"/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переходный период на территории городского округа Люберцы Московской области», Решением Совета депутатов Люберецкого муниципального района Московской области от 30.12.2016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№ 174/27 «Об организации местного самоуправления в переходный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Люберцы Московской области», Распоряжением администрации Люберецкого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от 13.04.2017 № 40-РА «О наделении полномочиями заместителя Руководителя администрации Люберецкого муниципального района Московской области Проворова Александра Михайловича»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  <w:proofErr w:type="gramEnd"/>
    </w:p>
    <w:p w:rsidR="001240C8" w:rsidRDefault="00FD6837" w:rsidP="001240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lastRenderedPageBreak/>
        <w:tab/>
      </w:r>
      <w:r w:rsidRPr="00FD6837">
        <w:rPr>
          <w:rFonts w:ascii="Times New Roman" w:hAnsi="Times New Roman" w:cs="Times New Roman"/>
          <w:sz w:val="28"/>
          <w:szCs w:val="28"/>
        </w:rPr>
        <w:t xml:space="preserve">1. </w:t>
      </w:r>
      <w:r w:rsidR="001240C8">
        <w:rPr>
          <w:rFonts w:ascii="Times New Roman" w:hAnsi="Times New Roman" w:cs="Times New Roman"/>
          <w:sz w:val="28"/>
        </w:rPr>
        <w:t xml:space="preserve">Утвердить </w:t>
      </w:r>
      <w:r w:rsidR="001240C8" w:rsidRPr="008B155A">
        <w:rPr>
          <w:rFonts w:ascii="Times New Roman" w:hAnsi="Times New Roman" w:cs="Times New Roman"/>
          <w:sz w:val="28"/>
        </w:rPr>
        <w:t>Порядок предоставления, рассмотрения и оценки предложений заинтересованных лиц о включении дворов</w:t>
      </w:r>
      <w:r w:rsidR="00C6166A">
        <w:rPr>
          <w:rFonts w:ascii="Times New Roman" w:hAnsi="Times New Roman" w:cs="Times New Roman"/>
          <w:sz w:val="28"/>
        </w:rPr>
        <w:t>о</w:t>
      </w:r>
      <w:r w:rsidR="001240C8" w:rsidRPr="008B155A">
        <w:rPr>
          <w:rFonts w:ascii="Times New Roman" w:hAnsi="Times New Roman" w:cs="Times New Roman"/>
          <w:sz w:val="28"/>
        </w:rPr>
        <w:t>й территории в муниципальную программу на 2017 год</w:t>
      </w:r>
      <w:r w:rsidR="001240C8">
        <w:rPr>
          <w:rFonts w:ascii="Times New Roman" w:hAnsi="Times New Roman" w:cs="Times New Roman"/>
          <w:sz w:val="28"/>
        </w:rPr>
        <w:t xml:space="preserve"> (Приложение 3).</w:t>
      </w:r>
    </w:p>
    <w:p w:rsidR="00FD6837" w:rsidRPr="008B155A" w:rsidRDefault="001240C8" w:rsidP="0012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837">
        <w:rPr>
          <w:rFonts w:ascii="Times New Roman" w:hAnsi="Times New Roman" w:cs="Times New Roman"/>
          <w:sz w:val="28"/>
          <w:szCs w:val="28"/>
        </w:rPr>
        <w:t>2</w:t>
      </w:r>
      <w:r w:rsidR="00FD6837" w:rsidRPr="008B155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Люберецкого муниципального района Московской области (</w:t>
      </w:r>
      <w:hyperlink r:id="rId5" w:history="1"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lubreg</w:t>
        </w:r>
        <w:proofErr w:type="spellEnd"/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6837" w:rsidRPr="008B155A">
        <w:rPr>
          <w:rFonts w:ascii="Times New Roman" w:hAnsi="Times New Roman" w:cs="Times New Roman"/>
          <w:sz w:val="28"/>
          <w:szCs w:val="28"/>
        </w:rPr>
        <w:t>).</w:t>
      </w:r>
    </w:p>
    <w:p w:rsidR="00FD6837" w:rsidRPr="008B155A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5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6837" w:rsidRDefault="00FD6837" w:rsidP="00F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Pr="008B155A" w:rsidRDefault="00FD6837" w:rsidP="00F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5A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155A">
        <w:rPr>
          <w:rFonts w:ascii="Times New Roman" w:hAnsi="Times New Roman" w:cs="Times New Roman"/>
          <w:sz w:val="28"/>
          <w:szCs w:val="28"/>
        </w:rPr>
        <w:t>А.М. Проворов</w:t>
      </w: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C8" w:rsidRDefault="001240C8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C8" w:rsidRDefault="001240C8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C8" w:rsidRDefault="001240C8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6A" w:rsidRDefault="00C6166A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6A" w:rsidRDefault="00C6166A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E4169C" w:rsidP="00E4169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4169C" w:rsidRDefault="00E4169C" w:rsidP="00E4169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Люберецкого муниципального района </w:t>
      </w:r>
    </w:p>
    <w:p w:rsidR="00E4169C" w:rsidRDefault="00246C5A" w:rsidP="00E4169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826EC">
        <w:rPr>
          <w:rFonts w:ascii="Times New Roman" w:eastAsia="Times New Roman" w:hAnsi="Times New Roman" w:cs="Times New Roman"/>
          <w:sz w:val="28"/>
          <w:szCs w:val="28"/>
        </w:rPr>
        <w:t xml:space="preserve"> 26.05.2017 № 2129-ПА</w:t>
      </w:r>
    </w:p>
    <w:p w:rsidR="00E4169C" w:rsidRDefault="00E4169C" w:rsidP="00E4169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0C8" w:rsidRPr="007A76B9" w:rsidRDefault="001240C8" w:rsidP="001240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240C8" w:rsidRPr="007A76B9" w:rsidRDefault="001240C8" w:rsidP="0012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0C8" w:rsidRPr="007A76B9" w:rsidRDefault="001240C8" w:rsidP="0012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240C8" w:rsidRPr="007A76B9" w:rsidRDefault="001240C8" w:rsidP="0012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Комиссия по рассмотрению и оценки предложений граждан, организаций о вклю</w:t>
      </w:r>
      <w:r>
        <w:rPr>
          <w:rFonts w:ascii="Times New Roman" w:eastAsia="Times New Roman" w:hAnsi="Times New Roman" w:cs="Times New Roman"/>
          <w:sz w:val="28"/>
          <w:szCs w:val="28"/>
        </w:rPr>
        <w:t>чении в муниципальную программу</w:t>
      </w: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формируется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и должен составлять не менее 11 человек для обеспечения представительства администрации города Благодарного, и общественных организаций.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1240C8" w:rsidRPr="007A76B9" w:rsidRDefault="001240C8" w:rsidP="0012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6. Комиссия в соответствии с критериями, определенными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порядком и сроком представления, рассмотрения и оценки предложений граждан, организаций о 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в муниципальную программу 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8. Комиссия вправе в целях </w:t>
      </w:r>
      <w:proofErr w:type="gramStart"/>
      <w:r w:rsidRPr="007A76B9">
        <w:rPr>
          <w:rFonts w:ascii="Times New Roman" w:eastAsia="Times New Roman" w:hAnsi="Times New Roman" w:cs="Times New Roman"/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1240C8" w:rsidRPr="007A76B9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указанная муниципальная программа.</w:t>
      </w:r>
    </w:p>
    <w:p w:rsidR="00FD6837" w:rsidRDefault="001240C8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муниципального образования в сети Интернет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печатных средствах массовой информации в течение трех рабочих дней </w:t>
      </w:r>
      <w:proofErr w:type="gramStart"/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подписания.</w:t>
      </w: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7BDB" w:rsidRDefault="00317BDB" w:rsidP="00124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17BDB" w:rsidSect="00FD683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837"/>
    <w:rsid w:val="001240C8"/>
    <w:rsid w:val="001874CA"/>
    <w:rsid w:val="00246C5A"/>
    <w:rsid w:val="00317BDB"/>
    <w:rsid w:val="0037090C"/>
    <w:rsid w:val="004904B6"/>
    <w:rsid w:val="007B4B82"/>
    <w:rsid w:val="009826EC"/>
    <w:rsid w:val="00C550A0"/>
    <w:rsid w:val="00C6166A"/>
    <w:rsid w:val="00DA7CC7"/>
    <w:rsid w:val="00E4169C"/>
    <w:rsid w:val="00EA3673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4"/>
    <w:autoRedefine/>
    <w:rsid w:val="00FD683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</w:rPr>
  </w:style>
  <w:style w:type="paragraph" w:customStyle="1" w:styleId="a4">
    <w:name w:val="Подзаголовок бданка"/>
    <w:next w:val="a5"/>
    <w:autoRedefine/>
    <w:rsid w:val="00FD683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</w:rPr>
  </w:style>
  <w:style w:type="paragraph" w:styleId="a5">
    <w:name w:val="envelope address"/>
    <w:basedOn w:val="a"/>
    <w:uiPriority w:val="99"/>
    <w:semiHidden/>
    <w:unhideWhenUsed/>
    <w:rsid w:val="00FD6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8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683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r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Adm32</dc:creator>
  <cp:keywords/>
  <dc:description/>
  <cp:lastModifiedBy>Adm32</cp:lastModifiedBy>
  <cp:revision>8</cp:revision>
  <cp:lastPrinted>2017-05-25T12:30:00Z</cp:lastPrinted>
  <dcterms:created xsi:type="dcterms:W3CDTF">2017-05-25T11:04:00Z</dcterms:created>
  <dcterms:modified xsi:type="dcterms:W3CDTF">2017-06-14T06:43:00Z</dcterms:modified>
</cp:coreProperties>
</file>