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7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984"/>
        <w:gridCol w:w="2135"/>
        <w:gridCol w:w="2397"/>
        <w:gridCol w:w="2407"/>
        <w:gridCol w:w="80"/>
      </w:tblGrid>
      <w:tr w:rsidR="00AC10E2" w:rsidTr="00AC10E2">
        <w:trPr>
          <w:gridAfter w:val="1"/>
          <w:wAfter w:w="80" w:type="dxa"/>
          <w:trHeight w:val="428"/>
        </w:trPr>
        <w:tc>
          <w:tcPr>
            <w:tcW w:w="567" w:type="dxa"/>
          </w:tcPr>
          <w:p w:rsidR="00AC10E2" w:rsidRDefault="00AC10E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122" w:type="dxa"/>
            <w:gridSpan w:val="2"/>
            <w:hideMark/>
          </w:tcPr>
          <w:p w:rsidR="00AC10E2" w:rsidRDefault="00AC10E2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808" w:type="dxa"/>
            <w:gridSpan w:val="2"/>
            <w:vMerge w:val="restart"/>
          </w:tcPr>
          <w:p w:rsidR="00AC10E2" w:rsidRDefault="00AC10E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Приложение                                                </w:t>
            </w:r>
          </w:p>
          <w:p w:rsidR="00AC10E2" w:rsidRDefault="00AC10E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к Постановлению </w:t>
            </w:r>
          </w:p>
          <w:p w:rsidR="00AC10E2" w:rsidRDefault="00AC10E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администрации городского округа Люберцы </w:t>
            </w:r>
          </w:p>
          <w:p w:rsidR="00AC10E2" w:rsidRDefault="00AC10E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                       от 15.04.2019 № 1483-ПА </w:t>
            </w:r>
          </w:p>
          <w:p w:rsidR="00AC10E2" w:rsidRDefault="00AC10E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</w:p>
          <w:p w:rsidR="00AC10E2" w:rsidRDefault="00AC10E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Приложение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Постановлению администрации </w:t>
            </w:r>
          </w:p>
          <w:p w:rsidR="00AC10E2" w:rsidRDefault="00AC10E2">
            <w:pPr>
              <w:spacing w:line="276" w:lineRule="auto"/>
              <w:jc w:val="right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городского округа Люберцы                                                                                                                                                                                                                                                                от 14.02.2019 № 545-ПА</w:t>
            </w:r>
          </w:p>
        </w:tc>
      </w:tr>
      <w:tr w:rsidR="00AC10E2" w:rsidTr="00AC10E2">
        <w:trPr>
          <w:gridAfter w:val="1"/>
          <w:wAfter w:w="80" w:type="dxa"/>
          <w:trHeight w:val="1410"/>
        </w:trPr>
        <w:tc>
          <w:tcPr>
            <w:tcW w:w="567" w:type="dxa"/>
          </w:tcPr>
          <w:p w:rsidR="00AC10E2" w:rsidRDefault="00AC10E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4122" w:type="dxa"/>
            <w:gridSpan w:val="2"/>
            <w:hideMark/>
          </w:tcPr>
          <w:p w:rsidR="00AC10E2" w:rsidRDefault="00AC10E2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7297" w:type="dxa"/>
            <w:gridSpan w:val="2"/>
            <w:vMerge/>
            <w:vAlign w:val="center"/>
            <w:hideMark/>
          </w:tcPr>
          <w:p w:rsidR="00AC10E2" w:rsidRDefault="00AC10E2">
            <w:pPr>
              <w:rPr>
                <w:rFonts w:ascii="Arial" w:hAnsi="Arial" w:cs="Arial"/>
                <w:color w:val="000000"/>
                <w:lang w:eastAsia="en-US"/>
              </w:rPr>
            </w:pPr>
          </w:p>
        </w:tc>
      </w:tr>
      <w:tr w:rsidR="00AC10E2" w:rsidTr="00AC10E2">
        <w:trPr>
          <w:gridAfter w:val="1"/>
          <w:wAfter w:w="80" w:type="dxa"/>
          <w:trHeight w:val="705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10E2" w:rsidRDefault="00AC10E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</w:tc>
        <w:tc>
          <w:tcPr>
            <w:tcW w:w="893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10E2" w:rsidRDefault="00AC10E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</w:p>
          <w:p w:rsidR="00AC10E2" w:rsidRDefault="00AC10E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Перечень объектов недвижимого имущества,                                                                                                                                                                                                                                                           подлежащего включению в реестр объектов имущества, имеющих признаки бесхозяйного имущества </w:t>
            </w:r>
          </w:p>
        </w:tc>
      </w:tr>
      <w:tr w:rsidR="00AC10E2" w:rsidTr="00AC10E2">
        <w:trPr>
          <w:trHeight w:val="55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0E2" w:rsidRDefault="00AC10E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№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/п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0E2" w:rsidRDefault="00AC10E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Наименование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10E2" w:rsidRDefault="00AC10E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Месторасположение</w:t>
            </w:r>
          </w:p>
        </w:tc>
        <w:tc>
          <w:tcPr>
            <w:tcW w:w="24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C10E2" w:rsidRDefault="00AC10E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Характеристики</w:t>
            </w:r>
          </w:p>
        </w:tc>
      </w:tr>
      <w:tr w:rsidR="00AC10E2" w:rsidTr="00AC10E2">
        <w:trPr>
          <w:trHeight w:val="6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10E2" w:rsidRDefault="00AC10E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10E2" w:rsidRDefault="00AC10E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Сети теплоснабжения (отопление) 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10E2" w:rsidRDefault="00AC10E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 xml:space="preserve">От границы земельного участка ОАО «МЭЗ», по адресу: 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color w:val="000000"/>
                <w:lang w:eastAsia="en-US"/>
              </w:rPr>
              <w:t>Малаховка</w:t>
            </w:r>
            <w:proofErr w:type="spellEnd"/>
            <w:r>
              <w:rPr>
                <w:rFonts w:ascii="Arial" w:hAnsi="Arial" w:cs="Arial"/>
                <w:color w:val="000000"/>
                <w:lang w:eastAsia="en-US"/>
              </w:rPr>
              <w:t xml:space="preserve">, ул. Шоссейная, д.40 к домам № 7, 8, 9, 9а, 46 ул. Экспериментальная, (частный сектор) и КНС №11 </w:t>
            </w:r>
            <w:proofErr w:type="gramEnd"/>
          </w:p>
        </w:tc>
        <w:tc>
          <w:tcPr>
            <w:tcW w:w="24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C10E2" w:rsidRDefault="00AC10E2">
            <w:pPr>
              <w:spacing w:line="276" w:lineRule="auto"/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Протяженность -157м</w:t>
            </w:r>
            <w:proofErr w:type="gramStart"/>
            <w:r>
              <w:rPr>
                <w:rFonts w:ascii="Arial" w:hAnsi="Arial" w:cs="Arial"/>
                <w:color w:val="000000"/>
                <w:lang w:eastAsia="en-US"/>
              </w:rPr>
              <w:t>.п</w:t>
            </w:r>
            <w:proofErr w:type="gramEnd"/>
            <w:r>
              <w:rPr>
                <w:rFonts w:ascii="Arial" w:hAnsi="Arial" w:cs="Arial"/>
                <w:color w:val="000000"/>
                <w:lang w:eastAsia="en-US"/>
              </w:rPr>
              <w:t>, Д57 мм</w:t>
            </w:r>
          </w:p>
        </w:tc>
      </w:tr>
    </w:tbl>
    <w:p w:rsidR="00AC10E2" w:rsidRDefault="00AC10E2" w:rsidP="00AC10E2">
      <w:pPr>
        <w:jc w:val="center"/>
        <w:rPr>
          <w:rFonts w:ascii="Arial" w:hAnsi="Arial" w:cs="Arial"/>
          <w:b/>
        </w:rPr>
      </w:pPr>
    </w:p>
    <w:p w:rsidR="00C90114" w:rsidRDefault="00C90114">
      <w:bookmarkStart w:id="0" w:name="_GoBack"/>
      <w:bookmarkEnd w:id="0"/>
    </w:p>
    <w:sectPr w:rsidR="00C901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114"/>
    <w:rsid w:val="00AC10E2"/>
    <w:rsid w:val="00C90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0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0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01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1295</Characters>
  <Application>Microsoft Office Word</Application>
  <DocSecurity>0</DocSecurity>
  <Lines>10</Lines>
  <Paragraphs>3</Paragraphs>
  <ScaleCrop>false</ScaleCrop>
  <Company/>
  <LinksUpToDate>false</LinksUpToDate>
  <CharactersWithSpaces>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2019-04-24T07:04:00Z</dcterms:created>
  <dcterms:modified xsi:type="dcterms:W3CDTF">2019-04-24T07:04:00Z</dcterms:modified>
</cp:coreProperties>
</file>