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C149" w14:textId="77777777" w:rsidR="00D60CA4" w:rsidRDefault="00D60CA4" w:rsidP="00D60CA4">
      <w:pPr>
        <w:pStyle w:val="a3"/>
        <w:ind w:left="0"/>
        <w:jc w:val="center"/>
        <w:rPr>
          <w:rFonts w:ascii="Arial" w:hAnsi="Arial" w:cs="Arial"/>
          <w:b/>
          <w:bCs/>
          <w:sz w:val="24"/>
          <w:szCs w:val="24"/>
          <w:lang w:eastAsia="x-none"/>
        </w:rPr>
      </w:pPr>
    </w:p>
    <w:p w14:paraId="11582AC3" w14:textId="0D0B2896" w:rsidR="00D60CA4" w:rsidRPr="00D60CA4" w:rsidRDefault="00D60CA4" w:rsidP="00D60CA4">
      <w:pPr>
        <w:pStyle w:val="a3"/>
        <w:ind w:left="0"/>
        <w:jc w:val="center"/>
        <w:rPr>
          <w:rFonts w:ascii="Arial" w:hAnsi="Arial" w:cs="Arial"/>
          <w:b/>
          <w:bCs/>
          <w:sz w:val="24"/>
          <w:szCs w:val="24"/>
          <w:lang w:eastAsia="x-none"/>
        </w:rPr>
      </w:pPr>
      <w:r w:rsidRPr="00D60CA4">
        <w:rPr>
          <w:rFonts w:ascii="Arial" w:hAnsi="Arial" w:cs="Arial"/>
          <w:b/>
          <w:bCs/>
          <w:sz w:val="24"/>
          <w:szCs w:val="24"/>
          <w:lang w:eastAsia="x-none"/>
        </w:rPr>
        <w:t>Приказ Финансового управления администрации муниципального образования городской округ Люберцы Московской области от 0</w:t>
      </w:r>
      <w:r>
        <w:rPr>
          <w:rFonts w:ascii="Arial" w:hAnsi="Arial" w:cs="Arial"/>
          <w:b/>
          <w:bCs/>
          <w:sz w:val="24"/>
          <w:szCs w:val="24"/>
          <w:lang w:eastAsia="x-none"/>
        </w:rPr>
        <w:t>3</w:t>
      </w:r>
      <w:r w:rsidRPr="00D60CA4">
        <w:rPr>
          <w:rFonts w:ascii="Arial" w:hAnsi="Arial" w:cs="Arial"/>
          <w:b/>
          <w:bCs/>
          <w:sz w:val="24"/>
          <w:szCs w:val="24"/>
          <w:lang w:eastAsia="x-none"/>
        </w:rPr>
        <w:t>.</w:t>
      </w:r>
      <w:r>
        <w:rPr>
          <w:rFonts w:ascii="Arial" w:hAnsi="Arial" w:cs="Arial"/>
          <w:b/>
          <w:bCs/>
          <w:sz w:val="24"/>
          <w:szCs w:val="24"/>
          <w:lang w:eastAsia="x-none"/>
        </w:rPr>
        <w:t>08</w:t>
      </w:r>
      <w:r w:rsidRPr="00D60CA4">
        <w:rPr>
          <w:rFonts w:ascii="Arial" w:hAnsi="Arial" w:cs="Arial"/>
          <w:b/>
          <w:bCs/>
          <w:sz w:val="24"/>
          <w:szCs w:val="24"/>
          <w:lang w:eastAsia="x-none"/>
        </w:rPr>
        <w:t>.20</w:t>
      </w:r>
      <w:r>
        <w:rPr>
          <w:rFonts w:ascii="Arial" w:hAnsi="Arial" w:cs="Arial"/>
          <w:b/>
          <w:bCs/>
          <w:sz w:val="24"/>
          <w:szCs w:val="24"/>
          <w:lang w:eastAsia="x-none"/>
        </w:rPr>
        <w:t>20</w:t>
      </w:r>
      <w:r w:rsidRPr="00D60CA4">
        <w:rPr>
          <w:rFonts w:ascii="Arial" w:hAnsi="Arial" w:cs="Arial"/>
          <w:b/>
          <w:bCs/>
          <w:sz w:val="24"/>
          <w:szCs w:val="24"/>
          <w:lang w:eastAsia="x-none"/>
        </w:rPr>
        <w:t xml:space="preserve"> № 01-08/</w:t>
      </w:r>
      <w:r>
        <w:rPr>
          <w:rFonts w:ascii="Arial" w:hAnsi="Arial" w:cs="Arial"/>
          <w:b/>
          <w:bCs/>
          <w:sz w:val="24"/>
          <w:szCs w:val="24"/>
          <w:lang w:eastAsia="x-none"/>
        </w:rPr>
        <w:t>219</w:t>
      </w:r>
    </w:p>
    <w:p w14:paraId="0C576AD4" w14:textId="4527C740" w:rsidR="008E299C" w:rsidRPr="00177A63" w:rsidRDefault="008E299C" w:rsidP="008E299C">
      <w:pPr>
        <w:spacing w:after="0"/>
        <w:jc w:val="center"/>
        <w:rPr>
          <w:rFonts w:ascii="Times New Roman" w:hAnsi="Times New Roman" w:cs="Times New Roman"/>
          <w:b/>
          <w:position w:val="6"/>
          <w:sz w:val="28"/>
          <w:szCs w:val="28"/>
        </w:rPr>
      </w:pPr>
    </w:p>
    <w:p w14:paraId="1F400D19" w14:textId="753A5071" w:rsidR="008E299C" w:rsidRPr="00D60CA4" w:rsidRDefault="008E299C" w:rsidP="00D60CA4">
      <w:pPr>
        <w:shd w:val="clear" w:color="auto" w:fill="FFFFFF"/>
        <w:spacing w:after="0" w:line="240" w:lineRule="auto"/>
        <w:jc w:val="center"/>
        <w:textAlignment w:val="baseline"/>
        <w:rPr>
          <w:rFonts w:ascii="Arial" w:eastAsia="Times New Roman" w:hAnsi="Arial" w:cs="Arial"/>
          <w:b/>
          <w:bCs/>
          <w:sz w:val="24"/>
          <w:szCs w:val="24"/>
          <w:lang w:eastAsia="x-none"/>
        </w:rPr>
      </w:pPr>
      <w:r w:rsidRPr="00D60CA4">
        <w:rPr>
          <w:rFonts w:ascii="Arial" w:eastAsia="Times New Roman" w:hAnsi="Arial" w:cs="Arial"/>
          <w:b/>
          <w:bCs/>
          <w:sz w:val="24"/>
          <w:szCs w:val="24"/>
          <w:lang w:eastAsia="x-none"/>
        </w:rPr>
        <w:t>О</w:t>
      </w:r>
      <w:r w:rsidR="00293E40" w:rsidRPr="00D60CA4">
        <w:rPr>
          <w:rFonts w:ascii="Arial" w:eastAsia="Times New Roman" w:hAnsi="Arial" w:cs="Arial"/>
          <w:b/>
          <w:bCs/>
          <w:sz w:val="24"/>
          <w:szCs w:val="24"/>
          <w:lang w:eastAsia="x-none"/>
        </w:rPr>
        <w:t xml:space="preserve"> внесении изменений в</w:t>
      </w:r>
      <w:r w:rsidRPr="00D60CA4">
        <w:rPr>
          <w:rFonts w:ascii="Arial" w:eastAsia="Times New Roman" w:hAnsi="Arial" w:cs="Arial"/>
          <w:b/>
          <w:bCs/>
          <w:sz w:val="24"/>
          <w:szCs w:val="24"/>
          <w:lang w:eastAsia="x-none"/>
        </w:rPr>
        <w:t xml:space="preserve"> Поряд</w:t>
      </w:r>
      <w:r w:rsidR="00293E40" w:rsidRPr="00D60CA4">
        <w:rPr>
          <w:rFonts w:ascii="Arial" w:eastAsia="Times New Roman" w:hAnsi="Arial" w:cs="Arial"/>
          <w:b/>
          <w:bCs/>
          <w:sz w:val="24"/>
          <w:szCs w:val="24"/>
          <w:lang w:eastAsia="x-none"/>
        </w:rPr>
        <w:t>о</w:t>
      </w:r>
      <w:r w:rsidRPr="00D60CA4">
        <w:rPr>
          <w:rFonts w:ascii="Arial" w:eastAsia="Times New Roman" w:hAnsi="Arial" w:cs="Arial"/>
          <w:b/>
          <w:bCs/>
          <w:sz w:val="24"/>
          <w:szCs w:val="24"/>
          <w:lang w:eastAsia="x-none"/>
        </w:rPr>
        <w:t xml:space="preserve">к </w:t>
      </w:r>
      <w:bookmarkStart w:id="0" w:name="_Hlk5898081"/>
      <w:r w:rsidRPr="00D60CA4">
        <w:rPr>
          <w:rFonts w:ascii="Arial" w:eastAsia="Times New Roman" w:hAnsi="Arial" w:cs="Arial"/>
          <w:b/>
          <w:bCs/>
          <w:sz w:val="24"/>
          <w:szCs w:val="24"/>
          <w:lang w:eastAsia="x-none"/>
        </w:rPr>
        <w:t>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bookmarkEnd w:id="0"/>
    </w:p>
    <w:p w14:paraId="7743476E" w14:textId="77777777" w:rsidR="008E299C" w:rsidRPr="00D60CA4" w:rsidRDefault="008E299C" w:rsidP="00D60CA4">
      <w:pPr>
        <w:spacing w:after="0" w:line="240" w:lineRule="auto"/>
        <w:jc w:val="center"/>
        <w:rPr>
          <w:rFonts w:ascii="Arial Unicode MS" w:eastAsia="Arial Unicode MS" w:hAnsi="Arial Unicode MS" w:cs="Arial Unicode MS"/>
          <w:b/>
          <w:sz w:val="24"/>
          <w:szCs w:val="24"/>
        </w:rPr>
      </w:pPr>
    </w:p>
    <w:p w14:paraId="6B182E82" w14:textId="4DFCB4CF" w:rsidR="008E299C" w:rsidRPr="00D60CA4" w:rsidRDefault="008E299C" w:rsidP="00D60CA4">
      <w:pPr>
        <w:spacing w:after="0" w:line="240" w:lineRule="auto"/>
        <w:ind w:firstLine="567"/>
        <w:jc w:val="both"/>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В соответствии со </w:t>
      </w:r>
      <w:hyperlink r:id="rId6" w:history="1">
        <w:r w:rsidRPr="00D60CA4">
          <w:rPr>
            <w:rFonts w:ascii="Arial" w:eastAsia="Times New Roman" w:hAnsi="Arial" w:cs="Arial"/>
            <w:sz w:val="24"/>
            <w:szCs w:val="24"/>
            <w:lang w:eastAsia="x-none"/>
          </w:rPr>
          <w:t>статьей 217.1</w:t>
        </w:r>
      </w:hyperlink>
      <w:r w:rsidRPr="00D60CA4">
        <w:rPr>
          <w:rFonts w:ascii="Arial" w:eastAsia="Times New Roman" w:hAnsi="Arial" w:cs="Arial"/>
          <w:sz w:val="24"/>
          <w:szCs w:val="24"/>
          <w:lang w:eastAsia="x-none"/>
        </w:rPr>
        <w:t xml:space="preserve"> 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19.12.2018 №</w:t>
      </w:r>
      <w:r w:rsidR="00B51841" w:rsidRPr="00D60CA4">
        <w:rPr>
          <w:rFonts w:ascii="Arial" w:eastAsia="Times New Roman" w:hAnsi="Arial" w:cs="Arial"/>
          <w:sz w:val="24"/>
          <w:szCs w:val="24"/>
          <w:lang w:eastAsia="x-none"/>
        </w:rPr>
        <w:t xml:space="preserve"> </w:t>
      </w:r>
      <w:r w:rsidRPr="00D60CA4">
        <w:rPr>
          <w:rFonts w:ascii="Arial" w:eastAsia="Times New Roman" w:hAnsi="Arial" w:cs="Arial"/>
          <w:sz w:val="24"/>
          <w:szCs w:val="24"/>
          <w:lang w:eastAsia="x-none"/>
        </w:rPr>
        <w:t>257/30 «Об утверждении Положения о бюджетном процессе в муниципальном образовании городской округ Люберцы Московской области», приказываю:</w:t>
      </w:r>
    </w:p>
    <w:p w14:paraId="5C170191" w14:textId="77777777" w:rsidR="00B51841" w:rsidRPr="00D60CA4" w:rsidRDefault="00B51841" w:rsidP="00D60CA4">
      <w:pPr>
        <w:spacing w:after="0" w:line="240" w:lineRule="auto"/>
        <w:ind w:firstLine="567"/>
        <w:jc w:val="both"/>
        <w:rPr>
          <w:rFonts w:ascii="Arial" w:eastAsia="Times New Roman" w:hAnsi="Arial" w:cs="Arial"/>
          <w:sz w:val="24"/>
          <w:szCs w:val="24"/>
          <w:lang w:eastAsia="x-none"/>
        </w:rPr>
      </w:pPr>
    </w:p>
    <w:p w14:paraId="61CCD53E" w14:textId="4536010D" w:rsidR="0001585C" w:rsidRPr="00D60CA4" w:rsidRDefault="0001585C" w:rsidP="00D60CA4">
      <w:pPr>
        <w:numPr>
          <w:ilvl w:val="0"/>
          <w:numId w:val="3"/>
        </w:numPr>
        <w:spacing w:after="0" w:line="240" w:lineRule="auto"/>
        <w:ind w:left="0" w:firstLine="426"/>
        <w:jc w:val="both"/>
        <w:rPr>
          <w:rFonts w:ascii="Arial" w:eastAsia="Times New Roman" w:hAnsi="Arial" w:cs="Arial"/>
          <w:sz w:val="24"/>
          <w:szCs w:val="24"/>
          <w:lang w:eastAsia="x-none"/>
        </w:rPr>
      </w:pPr>
      <w:r w:rsidRPr="00D60CA4">
        <w:rPr>
          <w:rFonts w:ascii="Arial" w:eastAsia="Times New Roman" w:hAnsi="Arial" w:cs="Arial"/>
          <w:sz w:val="24"/>
          <w:szCs w:val="24"/>
          <w:lang w:eastAsia="x-none"/>
        </w:rPr>
        <w:t>Внести изменения в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утвержденный Приказом Финансового управления администрации муниципального образования городской округ Люберцы Московской области от 06.11.2018 № 01-08/76-4, утвердив его в новой редакции (Прилагается).</w:t>
      </w:r>
    </w:p>
    <w:p w14:paraId="0A4C18A4" w14:textId="2BC82F20" w:rsidR="00F04E39" w:rsidRPr="00D60CA4" w:rsidRDefault="00F04E39" w:rsidP="00D60CA4">
      <w:pPr>
        <w:pStyle w:val="a6"/>
        <w:numPr>
          <w:ilvl w:val="0"/>
          <w:numId w:val="3"/>
        </w:numPr>
        <w:spacing w:after="0" w:line="240" w:lineRule="auto"/>
        <w:ind w:left="0" w:firstLine="360"/>
        <w:jc w:val="both"/>
        <w:rPr>
          <w:rFonts w:ascii="Arial" w:eastAsia="Times New Roman" w:hAnsi="Arial" w:cs="Arial"/>
          <w:sz w:val="24"/>
          <w:szCs w:val="24"/>
          <w:lang w:eastAsia="x-none"/>
        </w:rPr>
      </w:pPr>
      <w:r w:rsidRPr="00D60CA4">
        <w:rPr>
          <w:rFonts w:ascii="Arial" w:eastAsia="Times New Roman" w:hAnsi="Arial" w:cs="Arial"/>
          <w:sz w:val="24"/>
          <w:szCs w:val="24"/>
          <w:lang w:eastAsia="x-none"/>
        </w:rPr>
        <w:t>Настоящий Приказ вступает в силу со дня его подписания и распространяется на правоотношения, возникшие при составлени</w:t>
      </w:r>
      <w:r w:rsidR="00C66373" w:rsidRPr="00D60CA4">
        <w:rPr>
          <w:rFonts w:ascii="Arial" w:eastAsia="Times New Roman" w:hAnsi="Arial" w:cs="Arial"/>
          <w:sz w:val="24"/>
          <w:szCs w:val="24"/>
          <w:lang w:eastAsia="x-none"/>
        </w:rPr>
        <w:t>и</w:t>
      </w:r>
      <w:r w:rsidRPr="00D60CA4">
        <w:rPr>
          <w:rFonts w:ascii="Arial" w:eastAsia="Times New Roman" w:hAnsi="Arial" w:cs="Arial"/>
          <w:sz w:val="24"/>
          <w:szCs w:val="24"/>
          <w:lang w:eastAsia="x-none"/>
        </w:rPr>
        <w:t xml:space="preserve">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2020 год и на плановый период 2021 и 2022 годов.</w:t>
      </w:r>
    </w:p>
    <w:p w14:paraId="245A105D" w14:textId="77777777" w:rsidR="008E299C" w:rsidRPr="00D60CA4" w:rsidRDefault="008E299C" w:rsidP="00D60CA4">
      <w:pPr>
        <w:numPr>
          <w:ilvl w:val="0"/>
          <w:numId w:val="3"/>
        </w:numPr>
        <w:spacing w:after="0" w:line="240" w:lineRule="auto"/>
        <w:ind w:left="0" w:firstLine="360"/>
        <w:jc w:val="both"/>
        <w:rPr>
          <w:rFonts w:ascii="Arial" w:eastAsia="Times New Roman" w:hAnsi="Arial" w:cs="Arial"/>
          <w:sz w:val="24"/>
          <w:szCs w:val="24"/>
          <w:lang w:eastAsia="x-none"/>
        </w:rPr>
      </w:pPr>
      <w:r w:rsidRPr="00D60CA4">
        <w:rPr>
          <w:rFonts w:ascii="Arial" w:eastAsia="Times New Roman" w:hAnsi="Arial" w:cs="Arial"/>
          <w:sz w:val="24"/>
          <w:szCs w:val="24"/>
          <w:lang w:eastAsia="x-none"/>
        </w:rPr>
        <w:t>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городской округ Люберцы Московской области Н.Р.</w:t>
      </w:r>
      <w:r w:rsidR="005B39D5" w:rsidRPr="00D60CA4">
        <w:rPr>
          <w:rFonts w:ascii="Arial" w:eastAsia="Times New Roman" w:hAnsi="Arial" w:cs="Arial"/>
          <w:sz w:val="24"/>
          <w:szCs w:val="24"/>
          <w:lang w:eastAsia="x-none"/>
        </w:rPr>
        <w:t xml:space="preserve"> </w:t>
      </w:r>
      <w:r w:rsidRPr="00D60CA4">
        <w:rPr>
          <w:rFonts w:ascii="Arial" w:eastAsia="Times New Roman" w:hAnsi="Arial" w:cs="Arial"/>
          <w:sz w:val="24"/>
          <w:szCs w:val="24"/>
          <w:lang w:eastAsia="x-none"/>
        </w:rPr>
        <w:t>Абрамову.</w:t>
      </w:r>
    </w:p>
    <w:p w14:paraId="2E328FE3" w14:textId="77777777" w:rsidR="008E299C" w:rsidRPr="00D60CA4" w:rsidRDefault="008E299C" w:rsidP="00D60CA4">
      <w:pPr>
        <w:spacing w:after="0" w:line="240" w:lineRule="auto"/>
        <w:rPr>
          <w:rFonts w:ascii="Arial" w:eastAsia="Times New Roman" w:hAnsi="Arial" w:cs="Arial"/>
          <w:sz w:val="24"/>
          <w:szCs w:val="24"/>
          <w:lang w:eastAsia="x-none"/>
        </w:rPr>
      </w:pPr>
    </w:p>
    <w:p w14:paraId="64C6B19B" w14:textId="77777777" w:rsidR="00F04E39" w:rsidRPr="00D60CA4" w:rsidRDefault="00F04E39" w:rsidP="00D60CA4">
      <w:pPr>
        <w:spacing w:after="0" w:line="240" w:lineRule="auto"/>
        <w:rPr>
          <w:rFonts w:ascii="Arial" w:eastAsia="Times New Roman" w:hAnsi="Arial" w:cs="Arial"/>
          <w:sz w:val="24"/>
          <w:szCs w:val="24"/>
          <w:lang w:eastAsia="x-none"/>
        </w:rPr>
      </w:pPr>
    </w:p>
    <w:p w14:paraId="359885B7" w14:textId="77777777" w:rsidR="008E299C" w:rsidRPr="00D60CA4" w:rsidRDefault="008E299C" w:rsidP="00D60CA4">
      <w:pPr>
        <w:spacing w:after="0" w:line="240" w:lineRule="auto"/>
        <w:rPr>
          <w:rFonts w:ascii="Arial" w:eastAsia="Times New Roman" w:hAnsi="Arial" w:cs="Arial"/>
          <w:sz w:val="24"/>
          <w:szCs w:val="24"/>
          <w:lang w:eastAsia="x-none"/>
        </w:rPr>
      </w:pPr>
    </w:p>
    <w:p w14:paraId="044C8200" w14:textId="46B1A897" w:rsidR="008E299C" w:rsidRPr="00D60CA4" w:rsidRDefault="00524E8F" w:rsidP="00D60CA4">
      <w:pPr>
        <w:spacing w:after="0" w:line="240" w:lineRule="auto"/>
        <w:jc w:val="both"/>
        <w:rPr>
          <w:rFonts w:ascii="Arial" w:eastAsia="Times New Roman" w:hAnsi="Arial" w:cs="Arial"/>
          <w:sz w:val="24"/>
          <w:szCs w:val="24"/>
          <w:lang w:eastAsia="x-none"/>
        </w:rPr>
      </w:pPr>
      <w:r w:rsidRPr="00D60CA4">
        <w:rPr>
          <w:rFonts w:ascii="Arial" w:eastAsia="Times New Roman" w:hAnsi="Arial" w:cs="Arial"/>
          <w:sz w:val="24"/>
          <w:szCs w:val="24"/>
          <w:lang w:eastAsia="x-none"/>
        </w:rPr>
        <w:t>Заместитель н</w:t>
      </w:r>
      <w:r w:rsidR="008E299C" w:rsidRPr="00D60CA4">
        <w:rPr>
          <w:rFonts w:ascii="Arial" w:eastAsia="Times New Roman" w:hAnsi="Arial" w:cs="Arial"/>
          <w:sz w:val="24"/>
          <w:szCs w:val="24"/>
          <w:lang w:eastAsia="x-none"/>
        </w:rPr>
        <w:t>ачальник</w:t>
      </w:r>
      <w:r w:rsidRPr="00D60CA4">
        <w:rPr>
          <w:rFonts w:ascii="Arial" w:eastAsia="Times New Roman" w:hAnsi="Arial" w:cs="Arial"/>
          <w:sz w:val="24"/>
          <w:szCs w:val="24"/>
          <w:lang w:eastAsia="x-none"/>
        </w:rPr>
        <w:t>а</w:t>
      </w:r>
      <w:r w:rsidR="008E299C" w:rsidRPr="00D60CA4">
        <w:rPr>
          <w:rFonts w:ascii="Arial" w:eastAsia="Times New Roman" w:hAnsi="Arial" w:cs="Arial"/>
          <w:sz w:val="24"/>
          <w:szCs w:val="24"/>
          <w:lang w:eastAsia="x-none"/>
        </w:rPr>
        <w:t xml:space="preserve"> управления                                  </w:t>
      </w:r>
      <w:r w:rsidRPr="00D60CA4">
        <w:rPr>
          <w:rFonts w:ascii="Arial" w:eastAsia="Times New Roman" w:hAnsi="Arial" w:cs="Arial"/>
          <w:sz w:val="24"/>
          <w:szCs w:val="24"/>
          <w:lang w:eastAsia="x-none"/>
        </w:rPr>
        <w:t xml:space="preserve">         </w:t>
      </w:r>
      <w:r w:rsidR="008E299C" w:rsidRPr="00D60CA4">
        <w:rPr>
          <w:rFonts w:ascii="Arial" w:eastAsia="Times New Roman" w:hAnsi="Arial" w:cs="Arial"/>
          <w:sz w:val="24"/>
          <w:szCs w:val="24"/>
          <w:lang w:eastAsia="x-none"/>
        </w:rPr>
        <w:t xml:space="preserve">    </w:t>
      </w:r>
      <w:r w:rsidRPr="00D60CA4">
        <w:rPr>
          <w:rFonts w:ascii="Arial" w:eastAsia="Times New Roman" w:hAnsi="Arial" w:cs="Arial"/>
          <w:sz w:val="24"/>
          <w:szCs w:val="24"/>
          <w:lang w:eastAsia="x-none"/>
        </w:rPr>
        <w:t xml:space="preserve">Г.Л. </w:t>
      </w:r>
      <w:proofErr w:type="spellStart"/>
      <w:r w:rsidRPr="00D60CA4">
        <w:rPr>
          <w:rFonts w:ascii="Arial" w:eastAsia="Times New Roman" w:hAnsi="Arial" w:cs="Arial"/>
          <w:sz w:val="24"/>
          <w:szCs w:val="24"/>
          <w:lang w:eastAsia="x-none"/>
        </w:rPr>
        <w:t>Канубрикова</w:t>
      </w:r>
      <w:proofErr w:type="spellEnd"/>
    </w:p>
    <w:p w14:paraId="0623FAAB" w14:textId="77777777" w:rsidR="008E299C" w:rsidRPr="00D60CA4" w:rsidRDefault="008E299C" w:rsidP="00D60CA4">
      <w:pPr>
        <w:pStyle w:val="ConsPlusNormal"/>
        <w:jc w:val="both"/>
        <w:rPr>
          <w:rFonts w:ascii="Arial" w:hAnsi="Arial" w:cs="Arial"/>
          <w:sz w:val="24"/>
          <w:szCs w:val="24"/>
          <w:lang w:eastAsia="x-none"/>
        </w:rPr>
      </w:pPr>
    </w:p>
    <w:p w14:paraId="2D541C3B" w14:textId="77777777" w:rsidR="008E299C" w:rsidRPr="00D60CA4" w:rsidRDefault="008E299C" w:rsidP="00D60CA4">
      <w:pPr>
        <w:pStyle w:val="ConsPlusNormal"/>
        <w:jc w:val="both"/>
        <w:rPr>
          <w:rFonts w:ascii="Arial" w:hAnsi="Arial" w:cs="Arial"/>
          <w:sz w:val="24"/>
          <w:szCs w:val="24"/>
          <w:lang w:eastAsia="x-none"/>
        </w:rPr>
      </w:pPr>
    </w:p>
    <w:p w14:paraId="0ECBE06C" w14:textId="77777777" w:rsidR="008E299C" w:rsidRPr="00D60CA4" w:rsidRDefault="008E299C" w:rsidP="00D60CA4">
      <w:pPr>
        <w:pStyle w:val="ConsPlusNormal"/>
        <w:jc w:val="both"/>
        <w:rPr>
          <w:rFonts w:ascii="Arial" w:hAnsi="Arial" w:cs="Arial"/>
          <w:sz w:val="24"/>
          <w:szCs w:val="24"/>
          <w:lang w:eastAsia="x-none"/>
        </w:rPr>
      </w:pPr>
    </w:p>
    <w:p w14:paraId="3E6D52AC" w14:textId="77777777" w:rsidR="008E299C" w:rsidRPr="00D60CA4" w:rsidRDefault="008E299C" w:rsidP="00D60CA4">
      <w:pPr>
        <w:pStyle w:val="ConsPlusNormal"/>
        <w:jc w:val="both"/>
        <w:rPr>
          <w:rFonts w:ascii="Arial" w:hAnsi="Arial" w:cs="Arial"/>
          <w:sz w:val="24"/>
          <w:szCs w:val="24"/>
          <w:lang w:eastAsia="x-none"/>
        </w:rPr>
      </w:pPr>
    </w:p>
    <w:p w14:paraId="0309563F" w14:textId="77777777" w:rsidR="008E299C" w:rsidRPr="00D60CA4" w:rsidRDefault="008E299C" w:rsidP="00D60CA4">
      <w:pPr>
        <w:pStyle w:val="ConsPlusNormal"/>
        <w:jc w:val="both"/>
        <w:rPr>
          <w:rFonts w:ascii="Arial" w:hAnsi="Arial" w:cs="Arial"/>
          <w:sz w:val="24"/>
          <w:szCs w:val="24"/>
          <w:lang w:eastAsia="x-none"/>
        </w:rPr>
      </w:pPr>
    </w:p>
    <w:p w14:paraId="183E667C" w14:textId="77777777" w:rsidR="008E299C" w:rsidRPr="00D60CA4" w:rsidRDefault="008E299C" w:rsidP="00D60CA4">
      <w:pPr>
        <w:pStyle w:val="ConsPlusNormal"/>
        <w:jc w:val="both"/>
        <w:rPr>
          <w:rFonts w:ascii="Arial" w:hAnsi="Arial" w:cs="Arial"/>
          <w:sz w:val="24"/>
          <w:szCs w:val="24"/>
          <w:lang w:eastAsia="x-none"/>
        </w:rPr>
      </w:pPr>
    </w:p>
    <w:p w14:paraId="2CEE7459" w14:textId="77777777" w:rsidR="008E299C" w:rsidRPr="00D60CA4" w:rsidRDefault="008E299C" w:rsidP="00D60CA4">
      <w:pPr>
        <w:pStyle w:val="ConsPlusNormal"/>
        <w:jc w:val="both"/>
        <w:rPr>
          <w:rFonts w:ascii="Arial" w:hAnsi="Arial" w:cs="Arial"/>
          <w:sz w:val="24"/>
          <w:szCs w:val="24"/>
          <w:lang w:eastAsia="x-none"/>
        </w:rPr>
      </w:pPr>
    </w:p>
    <w:p w14:paraId="52F247E2" w14:textId="77777777" w:rsidR="008E299C" w:rsidRPr="00D60CA4" w:rsidRDefault="008E299C" w:rsidP="00D60CA4">
      <w:pPr>
        <w:pStyle w:val="ConsPlusNormal"/>
        <w:jc w:val="both"/>
        <w:rPr>
          <w:rFonts w:ascii="Arial" w:hAnsi="Arial" w:cs="Arial"/>
          <w:sz w:val="24"/>
          <w:szCs w:val="24"/>
          <w:lang w:eastAsia="x-none"/>
        </w:rPr>
      </w:pPr>
    </w:p>
    <w:p w14:paraId="33BC82DE" w14:textId="77777777" w:rsidR="008E299C" w:rsidRPr="00D60CA4" w:rsidRDefault="008E299C" w:rsidP="00D60CA4">
      <w:pPr>
        <w:pStyle w:val="ConsPlusNormal"/>
        <w:jc w:val="both"/>
        <w:rPr>
          <w:rFonts w:ascii="Arial" w:hAnsi="Arial" w:cs="Arial"/>
          <w:sz w:val="24"/>
          <w:szCs w:val="24"/>
          <w:lang w:eastAsia="x-none"/>
        </w:rPr>
      </w:pPr>
    </w:p>
    <w:p w14:paraId="61F5495A" w14:textId="12D17653" w:rsidR="008E299C" w:rsidRPr="00D60CA4" w:rsidRDefault="008E299C" w:rsidP="00D60CA4">
      <w:pPr>
        <w:pStyle w:val="ConsPlusNormal"/>
        <w:jc w:val="both"/>
        <w:rPr>
          <w:rFonts w:ascii="Arial" w:hAnsi="Arial" w:cs="Arial"/>
          <w:sz w:val="24"/>
          <w:szCs w:val="24"/>
          <w:lang w:eastAsia="x-none"/>
        </w:rPr>
      </w:pPr>
    </w:p>
    <w:p w14:paraId="08B50394" w14:textId="23570BCD" w:rsidR="0001585C" w:rsidRPr="00D60CA4" w:rsidRDefault="0001585C" w:rsidP="00D60CA4">
      <w:pPr>
        <w:pStyle w:val="ConsPlusNormal"/>
        <w:jc w:val="both"/>
        <w:rPr>
          <w:rFonts w:ascii="Arial" w:hAnsi="Arial" w:cs="Arial"/>
          <w:sz w:val="24"/>
          <w:szCs w:val="24"/>
          <w:lang w:eastAsia="x-none"/>
        </w:rPr>
      </w:pPr>
    </w:p>
    <w:p w14:paraId="5D6C7271" w14:textId="246F3105" w:rsidR="0001585C" w:rsidRPr="00D60CA4" w:rsidRDefault="0001585C" w:rsidP="00D60CA4">
      <w:pPr>
        <w:pStyle w:val="ConsPlusNormal"/>
        <w:jc w:val="both"/>
        <w:rPr>
          <w:rFonts w:ascii="Arial" w:hAnsi="Arial" w:cs="Arial"/>
          <w:sz w:val="24"/>
          <w:szCs w:val="24"/>
          <w:lang w:eastAsia="x-none"/>
        </w:rPr>
      </w:pPr>
    </w:p>
    <w:p w14:paraId="58B849BB" w14:textId="30F17EA0" w:rsidR="0001585C" w:rsidRPr="00D60CA4" w:rsidRDefault="0001585C" w:rsidP="00D60CA4">
      <w:pPr>
        <w:pStyle w:val="ConsPlusNormal"/>
        <w:jc w:val="both"/>
        <w:rPr>
          <w:rFonts w:ascii="Arial" w:hAnsi="Arial" w:cs="Arial"/>
          <w:sz w:val="24"/>
          <w:szCs w:val="24"/>
          <w:lang w:eastAsia="x-none"/>
        </w:rPr>
      </w:pPr>
    </w:p>
    <w:p w14:paraId="3B9384FC" w14:textId="25618E9E" w:rsidR="0001585C" w:rsidRPr="00D60CA4" w:rsidRDefault="0001585C" w:rsidP="00D60CA4">
      <w:pPr>
        <w:pStyle w:val="ConsPlusNormal"/>
        <w:jc w:val="both"/>
        <w:rPr>
          <w:rFonts w:ascii="Arial" w:hAnsi="Arial" w:cs="Arial"/>
          <w:sz w:val="24"/>
          <w:szCs w:val="24"/>
          <w:lang w:eastAsia="x-none"/>
        </w:rPr>
      </w:pPr>
    </w:p>
    <w:p w14:paraId="2AA8F96C" w14:textId="2F757CA7" w:rsidR="0001585C" w:rsidRPr="00D60CA4" w:rsidRDefault="0001585C" w:rsidP="00D60CA4">
      <w:pPr>
        <w:pStyle w:val="ConsPlusNormal"/>
        <w:jc w:val="both"/>
        <w:rPr>
          <w:rFonts w:ascii="Arial" w:hAnsi="Arial" w:cs="Arial"/>
          <w:sz w:val="24"/>
          <w:szCs w:val="24"/>
          <w:lang w:eastAsia="x-none"/>
        </w:rPr>
      </w:pPr>
    </w:p>
    <w:p w14:paraId="493BD308" w14:textId="171BB4DF" w:rsidR="0001585C" w:rsidRPr="00D60CA4" w:rsidRDefault="0001585C" w:rsidP="00D60CA4">
      <w:pPr>
        <w:pStyle w:val="ConsPlusNormal"/>
        <w:jc w:val="both"/>
        <w:rPr>
          <w:rFonts w:ascii="Arial" w:hAnsi="Arial" w:cs="Arial"/>
          <w:sz w:val="24"/>
          <w:szCs w:val="24"/>
          <w:lang w:eastAsia="x-none"/>
        </w:rPr>
      </w:pPr>
    </w:p>
    <w:p w14:paraId="1CF6961F" w14:textId="3AE9E533" w:rsidR="0001585C" w:rsidRPr="00D60CA4" w:rsidRDefault="0001585C" w:rsidP="00D60CA4">
      <w:pPr>
        <w:pStyle w:val="ConsPlusNormal"/>
        <w:jc w:val="both"/>
        <w:rPr>
          <w:rFonts w:ascii="Arial" w:hAnsi="Arial" w:cs="Arial"/>
          <w:sz w:val="24"/>
          <w:szCs w:val="24"/>
          <w:lang w:eastAsia="x-none"/>
        </w:rPr>
      </w:pPr>
    </w:p>
    <w:p w14:paraId="3A0AA95F" w14:textId="4610852B" w:rsidR="0001585C" w:rsidRPr="00D60CA4" w:rsidRDefault="0001585C" w:rsidP="00D60CA4">
      <w:pPr>
        <w:pStyle w:val="ConsPlusNormal"/>
        <w:jc w:val="both"/>
        <w:rPr>
          <w:rFonts w:ascii="Arial" w:hAnsi="Arial" w:cs="Arial"/>
          <w:sz w:val="24"/>
          <w:szCs w:val="24"/>
          <w:lang w:eastAsia="x-none"/>
        </w:rPr>
      </w:pPr>
    </w:p>
    <w:p w14:paraId="02D18C6E" w14:textId="3C050837" w:rsidR="0001585C" w:rsidRPr="00D60CA4" w:rsidRDefault="0001585C" w:rsidP="00D60CA4">
      <w:pPr>
        <w:pStyle w:val="ConsPlusNormal"/>
        <w:jc w:val="both"/>
        <w:rPr>
          <w:rFonts w:ascii="Arial" w:hAnsi="Arial" w:cs="Arial"/>
          <w:sz w:val="24"/>
          <w:szCs w:val="24"/>
          <w:lang w:eastAsia="x-none"/>
        </w:rPr>
      </w:pPr>
    </w:p>
    <w:p w14:paraId="2818FEED" w14:textId="61F88584" w:rsidR="0001585C" w:rsidRPr="00D60CA4" w:rsidRDefault="0001585C" w:rsidP="00D60CA4">
      <w:pPr>
        <w:pStyle w:val="ConsPlusNormal"/>
        <w:jc w:val="both"/>
        <w:rPr>
          <w:rFonts w:ascii="Arial" w:hAnsi="Arial" w:cs="Arial"/>
          <w:sz w:val="24"/>
          <w:szCs w:val="24"/>
          <w:lang w:eastAsia="x-none"/>
        </w:rPr>
      </w:pPr>
    </w:p>
    <w:p w14:paraId="1626F45E" w14:textId="6F7984B3" w:rsidR="0001585C" w:rsidRPr="00D60CA4" w:rsidRDefault="0001585C" w:rsidP="00D60CA4">
      <w:pPr>
        <w:pStyle w:val="ConsPlusNormal"/>
        <w:jc w:val="both"/>
        <w:rPr>
          <w:rFonts w:ascii="Arial" w:hAnsi="Arial" w:cs="Arial"/>
          <w:sz w:val="24"/>
          <w:szCs w:val="24"/>
          <w:lang w:eastAsia="x-none"/>
        </w:rPr>
      </w:pPr>
    </w:p>
    <w:p w14:paraId="23E4BCF7" w14:textId="193225FA" w:rsidR="0001585C" w:rsidRPr="00D60CA4" w:rsidRDefault="0001585C" w:rsidP="00D60CA4">
      <w:pPr>
        <w:pStyle w:val="ConsPlusNormal"/>
        <w:jc w:val="both"/>
        <w:rPr>
          <w:rFonts w:ascii="Arial" w:hAnsi="Arial" w:cs="Arial"/>
          <w:sz w:val="24"/>
          <w:szCs w:val="24"/>
          <w:lang w:eastAsia="x-none"/>
        </w:rPr>
      </w:pPr>
    </w:p>
    <w:p w14:paraId="33E79DEB" w14:textId="57A21FC1" w:rsidR="0001585C" w:rsidRPr="00D60CA4" w:rsidRDefault="0001585C" w:rsidP="00D60CA4">
      <w:pPr>
        <w:pStyle w:val="ConsPlusNormal"/>
        <w:jc w:val="both"/>
        <w:rPr>
          <w:rFonts w:ascii="Arial" w:hAnsi="Arial" w:cs="Arial"/>
          <w:sz w:val="24"/>
          <w:szCs w:val="24"/>
          <w:lang w:eastAsia="x-none"/>
        </w:rPr>
      </w:pPr>
    </w:p>
    <w:p w14:paraId="01A911B9" w14:textId="4E199B2E" w:rsidR="0001585C" w:rsidRPr="00D60CA4" w:rsidRDefault="0001585C" w:rsidP="00D60CA4">
      <w:pPr>
        <w:pStyle w:val="ConsPlusNormal"/>
        <w:jc w:val="both"/>
        <w:rPr>
          <w:rFonts w:ascii="Arial" w:hAnsi="Arial" w:cs="Arial"/>
          <w:sz w:val="24"/>
          <w:szCs w:val="24"/>
          <w:lang w:eastAsia="x-none"/>
        </w:rPr>
      </w:pPr>
    </w:p>
    <w:p w14:paraId="47631DA9" w14:textId="4075BB8E" w:rsidR="0001585C" w:rsidRPr="00D60CA4" w:rsidRDefault="0001585C" w:rsidP="00D60CA4">
      <w:pPr>
        <w:pStyle w:val="ConsPlusNormal"/>
        <w:jc w:val="both"/>
        <w:rPr>
          <w:rFonts w:ascii="Arial" w:hAnsi="Arial" w:cs="Arial"/>
          <w:sz w:val="24"/>
          <w:szCs w:val="24"/>
          <w:lang w:eastAsia="x-none"/>
        </w:rPr>
      </w:pPr>
    </w:p>
    <w:p w14:paraId="7FA90448" w14:textId="12164C39" w:rsidR="0001585C" w:rsidRPr="00D60CA4" w:rsidRDefault="0001585C" w:rsidP="00D60CA4">
      <w:pPr>
        <w:pStyle w:val="ConsPlusNormal"/>
        <w:jc w:val="both"/>
        <w:rPr>
          <w:rFonts w:ascii="Arial" w:hAnsi="Arial" w:cs="Arial"/>
          <w:sz w:val="24"/>
          <w:szCs w:val="24"/>
          <w:lang w:eastAsia="x-none"/>
        </w:rPr>
      </w:pPr>
    </w:p>
    <w:p w14:paraId="7C76E92A" w14:textId="78DBF4E1" w:rsidR="0001585C" w:rsidRPr="00D60CA4" w:rsidRDefault="0001585C" w:rsidP="00D60CA4">
      <w:pPr>
        <w:pStyle w:val="ConsPlusNormal"/>
        <w:jc w:val="both"/>
        <w:rPr>
          <w:rFonts w:ascii="Arial" w:hAnsi="Arial" w:cs="Arial"/>
          <w:sz w:val="24"/>
          <w:szCs w:val="24"/>
          <w:lang w:eastAsia="x-none"/>
        </w:rPr>
      </w:pPr>
    </w:p>
    <w:p w14:paraId="294E490F" w14:textId="3B559EE3" w:rsidR="0001585C" w:rsidRPr="00D60CA4" w:rsidRDefault="0001585C" w:rsidP="00D60CA4">
      <w:pPr>
        <w:pStyle w:val="ConsPlusNormal"/>
        <w:jc w:val="both"/>
        <w:rPr>
          <w:rFonts w:ascii="Arial" w:hAnsi="Arial" w:cs="Arial"/>
          <w:sz w:val="24"/>
          <w:szCs w:val="24"/>
          <w:lang w:eastAsia="x-none"/>
        </w:rPr>
      </w:pPr>
    </w:p>
    <w:p w14:paraId="5EBD4D85" w14:textId="7265E66E" w:rsidR="0001585C" w:rsidRDefault="0001585C" w:rsidP="00D60CA4">
      <w:pPr>
        <w:pStyle w:val="ConsPlusNormal"/>
        <w:jc w:val="both"/>
        <w:rPr>
          <w:rFonts w:ascii="Arial" w:hAnsi="Arial" w:cs="Arial"/>
          <w:sz w:val="24"/>
          <w:szCs w:val="24"/>
          <w:lang w:eastAsia="x-none"/>
        </w:rPr>
      </w:pPr>
    </w:p>
    <w:p w14:paraId="4A460C1C" w14:textId="7C4B7BA4" w:rsidR="00D60CA4" w:rsidRDefault="00D60CA4" w:rsidP="00D60CA4">
      <w:pPr>
        <w:pStyle w:val="ConsPlusNormal"/>
        <w:jc w:val="both"/>
        <w:rPr>
          <w:rFonts w:ascii="Arial" w:hAnsi="Arial" w:cs="Arial"/>
          <w:sz w:val="24"/>
          <w:szCs w:val="24"/>
          <w:lang w:eastAsia="x-none"/>
        </w:rPr>
      </w:pPr>
    </w:p>
    <w:p w14:paraId="76D32AE0" w14:textId="1E20CD96" w:rsidR="00D60CA4" w:rsidRDefault="00D60CA4" w:rsidP="00D60CA4">
      <w:pPr>
        <w:pStyle w:val="ConsPlusNormal"/>
        <w:jc w:val="both"/>
        <w:rPr>
          <w:rFonts w:ascii="Arial" w:hAnsi="Arial" w:cs="Arial"/>
          <w:sz w:val="24"/>
          <w:szCs w:val="24"/>
          <w:lang w:eastAsia="x-none"/>
        </w:rPr>
      </w:pPr>
    </w:p>
    <w:p w14:paraId="6B7BB0DB" w14:textId="033CB8B3" w:rsidR="00D60CA4" w:rsidRDefault="00D60CA4" w:rsidP="00D60CA4">
      <w:pPr>
        <w:pStyle w:val="ConsPlusNormal"/>
        <w:jc w:val="both"/>
        <w:rPr>
          <w:rFonts w:ascii="Arial" w:hAnsi="Arial" w:cs="Arial"/>
          <w:sz w:val="24"/>
          <w:szCs w:val="24"/>
          <w:lang w:eastAsia="x-none"/>
        </w:rPr>
      </w:pPr>
    </w:p>
    <w:p w14:paraId="4B86574F" w14:textId="7BD058F3" w:rsidR="00D60CA4" w:rsidRDefault="00D60CA4" w:rsidP="00D60CA4">
      <w:pPr>
        <w:pStyle w:val="ConsPlusNormal"/>
        <w:jc w:val="both"/>
        <w:rPr>
          <w:rFonts w:ascii="Arial" w:hAnsi="Arial" w:cs="Arial"/>
          <w:sz w:val="24"/>
          <w:szCs w:val="24"/>
          <w:lang w:eastAsia="x-none"/>
        </w:rPr>
      </w:pPr>
    </w:p>
    <w:p w14:paraId="02F15EAA" w14:textId="00C940F5" w:rsidR="00D60CA4" w:rsidRDefault="00D60CA4" w:rsidP="00D60CA4">
      <w:pPr>
        <w:pStyle w:val="ConsPlusNormal"/>
        <w:jc w:val="both"/>
        <w:rPr>
          <w:rFonts w:ascii="Arial" w:hAnsi="Arial" w:cs="Arial"/>
          <w:sz w:val="24"/>
          <w:szCs w:val="24"/>
          <w:lang w:eastAsia="x-none"/>
        </w:rPr>
      </w:pPr>
    </w:p>
    <w:p w14:paraId="43CD9607" w14:textId="77777777" w:rsidR="00D60CA4" w:rsidRPr="00D60CA4" w:rsidRDefault="00D60CA4" w:rsidP="00D60CA4">
      <w:pPr>
        <w:pStyle w:val="ConsPlusNormal"/>
        <w:jc w:val="both"/>
        <w:rPr>
          <w:rFonts w:ascii="Arial" w:hAnsi="Arial" w:cs="Arial"/>
          <w:sz w:val="24"/>
          <w:szCs w:val="24"/>
          <w:lang w:eastAsia="x-none"/>
        </w:rPr>
      </w:pPr>
    </w:p>
    <w:p w14:paraId="6BE3A4AA" w14:textId="17310A11" w:rsidR="0001585C" w:rsidRPr="00D60CA4" w:rsidRDefault="0001585C" w:rsidP="00D60CA4">
      <w:pPr>
        <w:pStyle w:val="ConsPlusNormal"/>
        <w:jc w:val="both"/>
        <w:rPr>
          <w:rFonts w:ascii="Arial" w:hAnsi="Arial" w:cs="Arial"/>
          <w:sz w:val="24"/>
          <w:szCs w:val="24"/>
          <w:lang w:eastAsia="x-none"/>
        </w:rPr>
      </w:pPr>
    </w:p>
    <w:p w14:paraId="4F5BEED7" w14:textId="14E67E95" w:rsidR="0001585C" w:rsidRPr="00D60CA4" w:rsidRDefault="0001585C" w:rsidP="00D60CA4">
      <w:pPr>
        <w:pStyle w:val="ConsPlusNormal"/>
        <w:jc w:val="both"/>
        <w:rPr>
          <w:rFonts w:ascii="Arial" w:hAnsi="Arial" w:cs="Arial"/>
          <w:sz w:val="24"/>
          <w:szCs w:val="24"/>
          <w:lang w:eastAsia="x-none"/>
        </w:rPr>
      </w:pPr>
    </w:p>
    <w:p w14:paraId="6992D0C0" w14:textId="405F3F8D" w:rsidR="0001585C" w:rsidRPr="00D60CA4" w:rsidRDefault="0001585C" w:rsidP="00D60CA4">
      <w:pPr>
        <w:pStyle w:val="ConsPlusNormal"/>
        <w:jc w:val="both"/>
        <w:rPr>
          <w:rFonts w:ascii="Arial" w:hAnsi="Arial" w:cs="Arial"/>
          <w:sz w:val="24"/>
          <w:szCs w:val="24"/>
          <w:lang w:eastAsia="x-none"/>
        </w:rPr>
      </w:pPr>
    </w:p>
    <w:p w14:paraId="2115C9FC" w14:textId="5BF28024" w:rsidR="0001585C" w:rsidRPr="00D60CA4" w:rsidRDefault="0001585C" w:rsidP="00D60CA4">
      <w:pPr>
        <w:pStyle w:val="ConsPlusNormal"/>
        <w:jc w:val="both"/>
        <w:rPr>
          <w:rFonts w:ascii="Arial" w:hAnsi="Arial" w:cs="Arial"/>
          <w:sz w:val="24"/>
          <w:szCs w:val="24"/>
          <w:lang w:eastAsia="x-none"/>
        </w:rPr>
      </w:pPr>
    </w:p>
    <w:p w14:paraId="012ADCBE" w14:textId="64631B92" w:rsidR="0001585C" w:rsidRPr="00D60CA4" w:rsidRDefault="0001585C" w:rsidP="00D60CA4">
      <w:pPr>
        <w:pStyle w:val="ConsPlusNormal"/>
        <w:jc w:val="both"/>
        <w:rPr>
          <w:rFonts w:ascii="Arial" w:hAnsi="Arial" w:cs="Arial"/>
          <w:sz w:val="24"/>
          <w:szCs w:val="24"/>
          <w:lang w:eastAsia="x-none"/>
        </w:rPr>
      </w:pPr>
    </w:p>
    <w:p w14:paraId="492592DF" w14:textId="41804A5B" w:rsidR="0001585C" w:rsidRPr="00D60CA4" w:rsidRDefault="0001585C" w:rsidP="00D60CA4">
      <w:pPr>
        <w:pStyle w:val="ConsPlusNormal"/>
        <w:jc w:val="both"/>
        <w:rPr>
          <w:rFonts w:ascii="Arial" w:hAnsi="Arial" w:cs="Arial"/>
          <w:sz w:val="24"/>
          <w:szCs w:val="24"/>
          <w:lang w:eastAsia="x-none"/>
        </w:rPr>
      </w:pPr>
    </w:p>
    <w:p w14:paraId="71B15AA0" w14:textId="3BEE9699" w:rsidR="0001585C" w:rsidRPr="00D60CA4" w:rsidRDefault="0001585C" w:rsidP="00D60CA4">
      <w:pPr>
        <w:pStyle w:val="ConsPlusNormal"/>
        <w:jc w:val="both"/>
        <w:rPr>
          <w:rFonts w:ascii="Arial" w:hAnsi="Arial" w:cs="Arial"/>
          <w:sz w:val="24"/>
          <w:szCs w:val="24"/>
          <w:lang w:eastAsia="x-none"/>
        </w:rPr>
      </w:pPr>
    </w:p>
    <w:p w14:paraId="4B1449C4" w14:textId="645ECA67" w:rsidR="0001585C" w:rsidRPr="00D60CA4" w:rsidRDefault="0001585C" w:rsidP="00D60CA4">
      <w:pPr>
        <w:pStyle w:val="ConsPlusNormal"/>
        <w:jc w:val="both"/>
        <w:rPr>
          <w:rFonts w:ascii="Arial" w:hAnsi="Arial" w:cs="Arial"/>
          <w:sz w:val="24"/>
          <w:szCs w:val="24"/>
          <w:lang w:eastAsia="x-none"/>
        </w:rPr>
      </w:pPr>
    </w:p>
    <w:p w14:paraId="2387C855" w14:textId="41015CA9" w:rsidR="0001585C" w:rsidRDefault="0001585C" w:rsidP="00D60CA4">
      <w:pPr>
        <w:pStyle w:val="ConsPlusNormal"/>
        <w:jc w:val="both"/>
        <w:rPr>
          <w:rFonts w:ascii="Arial" w:hAnsi="Arial" w:cs="Arial"/>
          <w:sz w:val="24"/>
          <w:szCs w:val="24"/>
          <w:lang w:eastAsia="x-none"/>
        </w:rPr>
      </w:pPr>
    </w:p>
    <w:p w14:paraId="6C4C891F" w14:textId="4F356046" w:rsidR="00D60CA4" w:rsidRDefault="00D60CA4" w:rsidP="00D60CA4">
      <w:pPr>
        <w:pStyle w:val="ConsPlusNormal"/>
        <w:jc w:val="both"/>
        <w:rPr>
          <w:rFonts w:ascii="Arial" w:hAnsi="Arial" w:cs="Arial"/>
          <w:sz w:val="24"/>
          <w:szCs w:val="24"/>
          <w:lang w:eastAsia="x-none"/>
        </w:rPr>
      </w:pPr>
    </w:p>
    <w:p w14:paraId="4DBB3A91" w14:textId="22C29E0D" w:rsidR="00D60CA4" w:rsidRDefault="00D60CA4" w:rsidP="00D60CA4">
      <w:pPr>
        <w:pStyle w:val="ConsPlusNormal"/>
        <w:jc w:val="both"/>
        <w:rPr>
          <w:rFonts w:ascii="Arial" w:hAnsi="Arial" w:cs="Arial"/>
          <w:sz w:val="24"/>
          <w:szCs w:val="24"/>
          <w:lang w:eastAsia="x-none"/>
        </w:rPr>
      </w:pPr>
    </w:p>
    <w:p w14:paraId="1F36163E" w14:textId="790000DE" w:rsidR="00D60CA4" w:rsidRDefault="00D60CA4" w:rsidP="00D60CA4">
      <w:pPr>
        <w:pStyle w:val="ConsPlusNormal"/>
        <w:jc w:val="both"/>
        <w:rPr>
          <w:rFonts w:ascii="Arial" w:hAnsi="Arial" w:cs="Arial"/>
          <w:sz w:val="24"/>
          <w:szCs w:val="24"/>
          <w:lang w:eastAsia="x-none"/>
        </w:rPr>
      </w:pPr>
    </w:p>
    <w:p w14:paraId="102E3545" w14:textId="57BE4BD7" w:rsidR="00D60CA4" w:rsidRDefault="00D60CA4" w:rsidP="00D60CA4">
      <w:pPr>
        <w:pStyle w:val="ConsPlusNormal"/>
        <w:jc w:val="both"/>
        <w:rPr>
          <w:rFonts w:ascii="Arial" w:hAnsi="Arial" w:cs="Arial"/>
          <w:sz w:val="24"/>
          <w:szCs w:val="24"/>
          <w:lang w:eastAsia="x-none"/>
        </w:rPr>
      </w:pPr>
    </w:p>
    <w:p w14:paraId="3A7064A7" w14:textId="04D22394" w:rsidR="00D60CA4" w:rsidRDefault="00D60CA4" w:rsidP="00D60CA4">
      <w:pPr>
        <w:pStyle w:val="ConsPlusNormal"/>
        <w:jc w:val="both"/>
        <w:rPr>
          <w:rFonts w:ascii="Arial" w:hAnsi="Arial" w:cs="Arial"/>
          <w:sz w:val="24"/>
          <w:szCs w:val="24"/>
          <w:lang w:eastAsia="x-none"/>
        </w:rPr>
      </w:pPr>
    </w:p>
    <w:p w14:paraId="0CAB8E21" w14:textId="2C7845A8" w:rsidR="00D60CA4" w:rsidRDefault="00D60CA4" w:rsidP="00D60CA4">
      <w:pPr>
        <w:pStyle w:val="ConsPlusNormal"/>
        <w:jc w:val="both"/>
        <w:rPr>
          <w:rFonts w:ascii="Arial" w:hAnsi="Arial" w:cs="Arial"/>
          <w:sz w:val="24"/>
          <w:szCs w:val="24"/>
          <w:lang w:eastAsia="x-none"/>
        </w:rPr>
      </w:pPr>
    </w:p>
    <w:p w14:paraId="1D150451" w14:textId="4A535970" w:rsidR="00D60CA4" w:rsidRDefault="00D60CA4" w:rsidP="00D60CA4">
      <w:pPr>
        <w:pStyle w:val="ConsPlusNormal"/>
        <w:jc w:val="both"/>
        <w:rPr>
          <w:rFonts w:ascii="Arial" w:hAnsi="Arial" w:cs="Arial"/>
          <w:sz w:val="24"/>
          <w:szCs w:val="24"/>
          <w:lang w:eastAsia="x-none"/>
        </w:rPr>
      </w:pPr>
    </w:p>
    <w:p w14:paraId="7A9AF87F" w14:textId="263C2609" w:rsidR="00D60CA4" w:rsidRDefault="00D60CA4" w:rsidP="00D60CA4">
      <w:pPr>
        <w:pStyle w:val="ConsPlusNormal"/>
        <w:jc w:val="both"/>
        <w:rPr>
          <w:rFonts w:ascii="Arial" w:hAnsi="Arial" w:cs="Arial"/>
          <w:sz w:val="24"/>
          <w:szCs w:val="24"/>
          <w:lang w:eastAsia="x-none"/>
        </w:rPr>
      </w:pPr>
    </w:p>
    <w:p w14:paraId="6C8BF185" w14:textId="4FBD7BBE" w:rsidR="00D60CA4" w:rsidRDefault="00D60CA4" w:rsidP="00D60CA4">
      <w:pPr>
        <w:pStyle w:val="ConsPlusNormal"/>
        <w:jc w:val="both"/>
        <w:rPr>
          <w:rFonts w:ascii="Arial" w:hAnsi="Arial" w:cs="Arial"/>
          <w:sz w:val="24"/>
          <w:szCs w:val="24"/>
          <w:lang w:eastAsia="x-none"/>
        </w:rPr>
      </w:pPr>
    </w:p>
    <w:p w14:paraId="33410EC0" w14:textId="61DFB6B6" w:rsidR="00D60CA4" w:rsidRDefault="00D60CA4" w:rsidP="00D60CA4">
      <w:pPr>
        <w:pStyle w:val="ConsPlusNormal"/>
        <w:jc w:val="both"/>
        <w:rPr>
          <w:rFonts w:ascii="Arial" w:hAnsi="Arial" w:cs="Arial"/>
          <w:sz w:val="24"/>
          <w:szCs w:val="24"/>
          <w:lang w:eastAsia="x-none"/>
        </w:rPr>
      </w:pPr>
    </w:p>
    <w:p w14:paraId="5E715196" w14:textId="3C53CFCB" w:rsidR="00D60CA4" w:rsidRDefault="00D60CA4" w:rsidP="00D60CA4">
      <w:pPr>
        <w:pStyle w:val="ConsPlusNormal"/>
        <w:jc w:val="both"/>
        <w:rPr>
          <w:rFonts w:ascii="Arial" w:hAnsi="Arial" w:cs="Arial"/>
          <w:sz w:val="24"/>
          <w:szCs w:val="24"/>
          <w:lang w:eastAsia="x-none"/>
        </w:rPr>
      </w:pPr>
    </w:p>
    <w:p w14:paraId="76577296" w14:textId="13D3EE83" w:rsidR="00D60CA4" w:rsidRDefault="00D60CA4" w:rsidP="00D60CA4">
      <w:pPr>
        <w:pStyle w:val="ConsPlusNormal"/>
        <w:jc w:val="both"/>
        <w:rPr>
          <w:rFonts w:ascii="Arial" w:hAnsi="Arial" w:cs="Arial"/>
          <w:sz w:val="24"/>
          <w:szCs w:val="24"/>
          <w:lang w:eastAsia="x-none"/>
        </w:rPr>
      </w:pPr>
    </w:p>
    <w:p w14:paraId="4471E18B" w14:textId="5FE6760C" w:rsidR="00D60CA4" w:rsidRDefault="00D60CA4" w:rsidP="00D60CA4">
      <w:pPr>
        <w:pStyle w:val="ConsPlusNormal"/>
        <w:jc w:val="both"/>
        <w:rPr>
          <w:rFonts w:ascii="Arial" w:hAnsi="Arial" w:cs="Arial"/>
          <w:sz w:val="24"/>
          <w:szCs w:val="24"/>
          <w:lang w:eastAsia="x-none"/>
        </w:rPr>
      </w:pPr>
    </w:p>
    <w:p w14:paraId="274BA16C" w14:textId="4DF42420" w:rsidR="00D60CA4" w:rsidRDefault="00D60CA4" w:rsidP="00D60CA4">
      <w:pPr>
        <w:pStyle w:val="ConsPlusNormal"/>
        <w:jc w:val="both"/>
        <w:rPr>
          <w:rFonts w:ascii="Arial" w:hAnsi="Arial" w:cs="Arial"/>
          <w:sz w:val="24"/>
          <w:szCs w:val="24"/>
          <w:lang w:eastAsia="x-none"/>
        </w:rPr>
      </w:pPr>
    </w:p>
    <w:p w14:paraId="2A1AAC34" w14:textId="77777777" w:rsidR="00635414" w:rsidRPr="00D60CA4" w:rsidRDefault="00635414" w:rsidP="00D60CA4">
      <w:pPr>
        <w:pStyle w:val="ConsPlusNormal"/>
        <w:jc w:val="both"/>
        <w:rPr>
          <w:rFonts w:ascii="Arial" w:hAnsi="Arial" w:cs="Arial"/>
          <w:sz w:val="24"/>
          <w:szCs w:val="24"/>
          <w:lang w:eastAsia="x-none"/>
        </w:rPr>
      </w:pPr>
      <w:bookmarkStart w:id="1" w:name="_GoBack"/>
      <w:bookmarkEnd w:id="1"/>
    </w:p>
    <w:p w14:paraId="17C03B46" w14:textId="44AEB290" w:rsidR="0001585C" w:rsidRPr="00D60CA4" w:rsidRDefault="0001585C" w:rsidP="00D60CA4">
      <w:pPr>
        <w:pStyle w:val="ConsPlusNormal"/>
        <w:jc w:val="both"/>
        <w:rPr>
          <w:rFonts w:ascii="Arial" w:hAnsi="Arial" w:cs="Arial"/>
          <w:sz w:val="24"/>
          <w:szCs w:val="24"/>
          <w:lang w:eastAsia="x-none"/>
        </w:rPr>
      </w:pPr>
    </w:p>
    <w:p w14:paraId="7D0518BF" w14:textId="479360CE" w:rsidR="0001585C" w:rsidRPr="00D60CA4" w:rsidRDefault="0001585C" w:rsidP="00D60CA4">
      <w:pPr>
        <w:pStyle w:val="ConsPlusNormal"/>
        <w:jc w:val="both"/>
        <w:rPr>
          <w:rFonts w:ascii="Arial" w:hAnsi="Arial" w:cs="Arial"/>
          <w:sz w:val="24"/>
          <w:szCs w:val="24"/>
          <w:lang w:eastAsia="x-none"/>
        </w:rPr>
      </w:pPr>
    </w:p>
    <w:p w14:paraId="7BF59DC4" w14:textId="18B26DBA" w:rsidR="0001585C" w:rsidRPr="00D60CA4" w:rsidRDefault="0001585C" w:rsidP="00D60CA4">
      <w:pPr>
        <w:pStyle w:val="ConsPlusNormal"/>
        <w:jc w:val="both"/>
        <w:rPr>
          <w:rFonts w:ascii="Arial" w:hAnsi="Arial" w:cs="Arial"/>
          <w:sz w:val="24"/>
          <w:szCs w:val="24"/>
          <w:lang w:eastAsia="x-none"/>
        </w:rPr>
      </w:pPr>
    </w:p>
    <w:p w14:paraId="0E6CB1B7"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Утвержден</w:t>
      </w:r>
    </w:p>
    <w:p w14:paraId="7AEA623D"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Приказом финансового управления администрации муниципального образования городской округ Люберцы Московской области</w:t>
      </w:r>
    </w:p>
    <w:p w14:paraId="0CC7B72C" w14:textId="20FBCE72"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от 0</w:t>
      </w:r>
      <w:r w:rsidR="001D68EF" w:rsidRPr="00D60CA4">
        <w:rPr>
          <w:rFonts w:ascii="Arial" w:eastAsia="Times New Roman" w:hAnsi="Arial" w:cs="Arial"/>
          <w:sz w:val="24"/>
          <w:szCs w:val="24"/>
          <w:lang w:eastAsia="x-none"/>
        </w:rPr>
        <w:t>3</w:t>
      </w:r>
      <w:r w:rsidRPr="00D60CA4">
        <w:rPr>
          <w:rFonts w:ascii="Arial" w:eastAsia="Times New Roman" w:hAnsi="Arial" w:cs="Arial"/>
          <w:sz w:val="24"/>
          <w:szCs w:val="24"/>
          <w:lang w:eastAsia="x-none"/>
        </w:rPr>
        <w:t>.0</w:t>
      </w:r>
      <w:r w:rsidR="001D68EF" w:rsidRPr="00D60CA4">
        <w:rPr>
          <w:rFonts w:ascii="Arial" w:eastAsia="Times New Roman" w:hAnsi="Arial" w:cs="Arial"/>
          <w:sz w:val="24"/>
          <w:szCs w:val="24"/>
          <w:lang w:eastAsia="x-none"/>
        </w:rPr>
        <w:t>8</w:t>
      </w:r>
      <w:r w:rsidRPr="00D60CA4">
        <w:rPr>
          <w:rFonts w:ascii="Arial" w:eastAsia="Times New Roman" w:hAnsi="Arial" w:cs="Arial"/>
          <w:sz w:val="24"/>
          <w:szCs w:val="24"/>
          <w:lang w:eastAsia="x-none"/>
        </w:rPr>
        <w:t>.20</w:t>
      </w:r>
      <w:r w:rsidR="001D68EF" w:rsidRPr="00D60CA4">
        <w:rPr>
          <w:rFonts w:ascii="Arial" w:eastAsia="Times New Roman" w:hAnsi="Arial" w:cs="Arial"/>
          <w:sz w:val="24"/>
          <w:szCs w:val="24"/>
          <w:lang w:eastAsia="x-none"/>
        </w:rPr>
        <w:t>20</w:t>
      </w:r>
      <w:r w:rsidRPr="00D60CA4">
        <w:rPr>
          <w:rFonts w:ascii="Arial" w:eastAsia="Times New Roman" w:hAnsi="Arial" w:cs="Arial"/>
          <w:sz w:val="24"/>
          <w:szCs w:val="24"/>
          <w:lang w:eastAsia="x-none"/>
        </w:rPr>
        <w:t xml:space="preserve"> года № 01-08/2</w:t>
      </w:r>
      <w:r w:rsidR="001D68EF" w:rsidRPr="00D60CA4">
        <w:rPr>
          <w:rFonts w:ascii="Arial" w:eastAsia="Times New Roman" w:hAnsi="Arial" w:cs="Arial"/>
          <w:sz w:val="24"/>
          <w:szCs w:val="24"/>
          <w:lang w:eastAsia="x-none"/>
        </w:rPr>
        <w:t>19</w:t>
      </w:r>
    </w:p>
    <w:p w14:paraId="64CAD3F2" w14:textId="77777777" w:rsidR="0001585C" w:rsidRPr="00D60CA4" w:rsidRDefault="0001585C" w:rsidP="00D60CA4">
      <w:pPr>
        <w:shd w:val="clear" w:color="auto" w:fill="FFFFFF"/>
        <w:tabs>
          <w:tab w:val="left" w:pos="7371"/>
        </w:tabs>
        <w:spacing w:after="0" w:line="240" w:lineRule="auto"/>
        <w:ind w:left="4962"/>
        <w:textAlignment w:val="baseline"/>
        <w:rPr>
          <w:rFonts w:ascii="Arial" w:eastAsia="Times New Roman" w:hAnsi="Arial" w:cs="Arial"/>
          <w:sz w:val="24"/>
          <w:szCs w:val="24"/>
          <w:lang w:eastAsia="x-none"/>
        </w:rPr>
      </w:pPr>
    </w:p>
    <w:p w14:paraId="5431D742" w14:textId="77777777" w:rsidR="0001585C" w:rsidRPr="00D60CA4" w:rsidRDefault="0001585C" w:rsidP="00D60CA4">
      <w:pPr>
        <w:pStyle w:val="ConsPlusNormal"/>
        <w:jc w:val="both"/>
        <w:rPr>
          <w:rFonts w:ascii="Arial" w:hAnsi="Arial" w:cs="Arial"/>
          <w:sz w:val="24"/>
          <w:szCs w:val="24"/>
          <w:lang w:eastAsia="x-none"/>
        </w:rPr>
      </w:pPr>
    </w:p>
    <w:p w14:paraId="171BF1D8" w14:textId="77777777" w:rsidR="0001585C" w:rsidRPr="00D60CA4" w:rsidRDefault="0001585C" w:rsidP="00D60CA4">
      <w:pPr>
        <w:pStyle w:val="ConsPlusTitle"/>
        <w:jc w:val="center"/>
        <w:rPr>
          <w:rFonts w:ascii="Arial" w:hAnsi="Arial" w:cs="Arial"/>
          <w:b w:val="0"/>
          <w:sz w:val="24"/>
          <w:szCs w:val="24"/>
          <w:lang w:eastAsia="x-none"/>
        </w:rPr>
      </w:pPr>
      <w:bookmarkStart w:id="2" w:name="P41"/>
      <w:bookmarkEnd w:id="2"/>
      <w:r w:rsidRPr="00D60CA4">
        <w:rPr>
          <w:rFonts w:ascii="Arial" w:hAnsi="Arial" w:cs="Arial"/>
          <w:b w:val="0"/>
          <w:sz w:val="24"/>
          <w:szCs w:val="24"/>
          <w:lang w:eastAsia="x-none"/>
        </w:rPr>
        <w:t>Порядок</w:t>
      </w:r>
    </w:p>
    <w:p w14:paraId="2619B068" w14:textId="283AF849" w:rsidR="0001585C" w:rsidRPr="00D60CA4" w:rsidRDefault="0001585C" w:rsidP="00D60CA4">
      <w:pPr>
        <w:pStyle w:val="ConsPlusTitle"/>
        <w:jc w:val="center"/>
        <w:rPr>
          <w:rFonts w:ascii="Arial" w:hAnsi="Arial" w:cs="Arial"/>
          <w:b w:val="0"/>
          <w:sz w:val="24"/>
          <w:szCs w:val="24"/>
          <w:lang w:eastAsia="x-none"/>
        </w:rPr>
      </w:pPr>
      <w:r w:rsidRPr="00D60CA4">
        <w:rPr>
          <w:rFonts w:ascii="Arial" w:hAnsi="Arial" w:cs="Arial"/>
          <w:b w:val="0"/>
          <w:sz w:val="24"/>
          <w:szCs w:val="24"/>
          <w:lang w:eastAsia="x-none"/>
        </w:rPr>
        <w:t>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42913D74" w14:textId="77777777" w:rsidR="0001585C" w:rsidRPr="00D60CA4" w:rsidRDefault="0001585C" w:rsidP="00D60CA4">
      <w:pPr>
        <w:pStyle w:val="ConsPlusNormal"/>
        <w:jc w:val="both"/>
        <w:rPr>
          <w:rFonts w:ascii="Arial" w:hAnsi="Arial" w:cs="Arial"/>
          <w:sz w:val="24"/>
          <w:szCs w:val="24"/>
          <w:lang w:eastAsia="x-none"/>
        </w:rPr>
      </w:pPr>
    </w:p>
    <w:p w14:paraId="58EF6368" w14:textId="77777777" w:rsidR="0001585C" w:rsidRPr="00D60CA4" w:rsidRDefault="0001585C" w:rsidP="00D60CA4">
      <w:pPr>
        <w:pStyle w:val="ConsPlusNormal"/>
        <w:jc w:val="both"/>
        <w:rPr>
          <w:rFonts w:ascii="Arial" w:hAnsi="Arial" w:cs="Arial"/>
          <w:sz w:val="24"/>
          <w:szCs w:val="24"/>
          <w:lang w:eastAsia="x-none"/>
        </w:rPr>
      </w:pPr>
    </w:p>
    <w:p w14:paraId="72C56592" w14:textId="7953C582"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Настоящий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определяет правила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а также состав и сроки представления главными распорядителями средств бюджета муниципального образования городской округ Люберцы Московской области, главными администраторами доходов бюджета муниципального образования городской округ Люберцы Московской области, главными администраторами источников финансирования дефицита бюджета муниципального образования городской округ Люберцы Московской области сведений, необходимых для составления и ведения кассового плана.</w:t>
      </w:r>
    </w:p>
    <w:p w14:paraId="19D6753F" w14:textId="77777777" w:rsidR="0001585C" w:rsidRPr="00D60CA4" w:rsidRDefault="0001585C" w:rsidP="00D60CA4">
      <w:pPr>
        <w:pStyle w:val="ConsPlusNormal"/>
        <w:jc w:val="both"/>
        <w:rPr>
          <w:rFonts w:ascii="Arial" w:hAnsi="Arial" w:cs="Arial"/>
          <w:sz w:val="24"/>
          <w:szCs w:val="24"/>
          <w:lang w:eastAsia="x-none"/>
        </w:rPr>
      </w:pPr>
    </w:p>
    <w:p w14:paraId="535CB83E"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Термины (сокращения), применяемые в настоящем порядке</w:t>
      </w:r>
    </w:p>
    <w:p w14:paraId="271511DE"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p>
    <w:p w14:paraId="6E5B4857" w14:textId="47CAAC04"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Порядок -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EF31184"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 составление и ведение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0DF3BB9D"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Бюджет – бюджет муниципального образования городской округ Люберцы Московской области.</w:t>
      </w:r>
    </w:p>
    <w:p w14:paraId="5A713486"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 главные распорядители средств бюджета муниципального образования городской округ Люберцы Московской области.</w:t>
      </w:r>
    </w:p>
    <w:p w14:paraId="43F8E540"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14:paraId="3E7FA9A8"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 главные администраторы доходов бюджета муниципального образования городской округ Люберцы Московской области.</w:t>
      </w:r>
    </w:p>
    <w:p w14:paraId="429C70F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06A692E5"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F5E028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Участники процесса прогнозирования - главные распорядители средств бюджета муниципального образования городской округ Люберцы Московской области,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1493DCBF"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 сведения для составления кассового плана (изменения кассового плана).</w:t>
      </w:r>
    </w:p>
    <w:p w14:paraId="07884DDA"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 уведомление о кассовом плане (об изменении кассового плана).</w:t>
      </w:r>
    </w:p>
    <w:p w14:paraId="131F5C18"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351CCB87"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2CB8C679"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Финансовое управление – финансовое управление администрации муниципального образования городской округ Люберцы Московской области.</w:t>
      </w:r>
    </w:p>
    <w:p w14:paraId="47A2CDEC"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Состав кассового плана </w:t>
      </w:r>
    </w:p>
    <w:p w14:paraId="4BC2B8E4" w14:textId="77777777" w:rsidR="0001585C" w:rsidRPr="00D60CA4" w:rsidRDefault="0001585C" w:rsidP="00D60CA4">
      <w:pPr>
        <w:pStyle w:val="a6"/>
        <w:shd w:val="clear" w:color="auto" w:fill="FFFFFF"/>
        <w:spacing w:after="0" w:line="240" w:lineRule="auto"/>
        <w:ind w:left="567"/>
        <w:textAlignment w:val="baseline"/>
        <w:outlineLvl w:val="2"/>
        <w:rPr>
          <w:rFonts w:ascii="Arial" w:eastAsia="Times New Roman" w:hAnsi="Arial" w:cs="Arial"/>
          <w:sz w:val="24"/>
          <w:szCs w:val="24"/>
          <w:lang w:eastAsia="x-none"/>
        </w:rPr>
      </w:pPr>
    </w:p>
    <w:p w14:paraId="083BDAB9" w14:textId="77777777" w:rsidR="0001585C" w:rsidRPr="00D60CA4" w:rsidRDefault="0001585C" w:rsidP="00D60CA4">
      <w:pPr>
        <w:pStyle w:val="a6"/>
        <w:numPr>
          <w:ilvl w:val="1"/>
          <w:numId w:val="4"/>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составляется Финансовым управлением по форме согласно приложению 1 к настоящему Порядку и включает кассовый план исполнения бюджета на текущий финансовый год в разрезе кварталов.</w:t>
      </w:r>
    </w:p>
    <w:p w14:paraId="7B42A12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2.2. Ответственность за несвоевременность и недостоверность представляемых в Финансовое управление Сведений по форме согласно приложению 2 к настоящему Порядку для составления и ведения кассового плана несут участники процесса прогнозирования.</w:t>
      </w:r>
    </w:p>
    <w:p w14:paraId="462D4CF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Ответственным за составление и ведение кассового плана в Финансовом управлении является Бюджетный отдел и Отдел доходов.</w:t>
      </w:r>
    </w:p>
    <w:p w14:paraId="52EEFDB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2.3. Составление и ведение кассового плана осуществляется Бюджетным отделом и Отделом доходов в ГИС РЭБ Московской области на основании Сведений, представляемых участниками процесса прогнозирования, с учетом имеющейся в Финансовом управлении информации об операциях по управлению остатками средств на едином счете бюджета.</w:t>
      </w:r>
    </w:p>
    <w:p w14:paraId="3589439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2.4. При составлении и ведении кассового плана в соответствии с настоящим Порядком формирование документов и обмен документами между Финансовым управлением и участниками процесса прогнозирования осуществляется в электронном виде путем заполнения экранных форм в ГИС РЭБ Московской области с применением квалифицированных электронных цифровых подписей руководителей (уполномоченных лиц).</w:t>
      </w:r>
    </w:p>
    <w:p w14:paraId="6DF271A2"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14:paraId="08FE512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2.5. Бюджетный отдел и Отдел доходов осуществляет проверку Сведений, представляемых участниками процесса прогнозирования, на соответствие требованиям к их формированию, установленным </w:t>
      </w:r>
      <w:hyperlink w:anchor="P102" w:history="1">
        <w:r w:rsidRPr="00D60CA4">
          <w:rPr>
            <w:rFonts w:ascii="Arial" w:hAnsi="Arial" w:cs="Arial"/>
            <w:sz w:val="24"/>
            <w:szCs w:val="24"/>
            <w:lang w:eastAsia="x-none"/>
          </w:rPr>
          <w:t xml:space="preserve">разделами </w:t>
        </w:r>
      </w:hyperlink>
      <w:hyperlink w:anchor="P128" w:history="1">
        <w:r w:rsidRPr="00D60CA4">
          <w:rPr>
            <w:rFonts w:ascii="Arial" w:hAnsi="Arial" w:cs="Arial"/>
            <w:sz w:val="24"/>
            <w:szCs w:val="24"/>
            <w:lang w:eastAsia="x-none"/>
          </w:rPr>
          <w:t>4</w:t>
        </w:r>
      </w:hyperlink>
      <w:r w:rsidRPr="00D60CA4">
        <w:rPr>
          <w:rFonts w:ascii="Arial" w:hAnsi="Arial" w:cs="Arial"/>
          <w:sz w:val="24"/>
          <w:szCs w:val="24"/>
          <w:lang w:eastAsia="x-none"/>
        </w:rPr>
        <w:t xml:space="preserve">, </w:t>
      </w:r>
      <w:hyperlink w:anchor="P152" w:history="1">
        <w:r w:rsidRPr="00D60CA4">
          <w:rPr>
            <w:rFonts w:ascii="Arial" w:hAnsi="Arial" w:cs="Arial"/>
            <w:sz w:val="24"/>
            <w:szCs w:val="24"/>
            <w:lang w:eastAsia="x-none"/>
          </w:rPr>
          <w:t>5</w:t>
        </w:r>
      </w:hyperlink>
      <w:r w:rsidRPr="00D60CA4">
        <w:rPr>
          <w:rFonts w:ascii="Arial" w:hAnsi="Arial" w:cs="Arial"/>
          <w:sz w:val="24"/>
          <w:szCs w:val="24"/>
          <w:lang w:eastAsia="x-none"/>
        </w:rPr>
        <w:t xml:space="preserve">, </w:t>
      </w:r>
      <w:hyperlink w:anchor="P205" w:history="1">
        <w:r w:rsidRPr="00D60CA4">
          <w:rPr>
            <w:rFonts w:ascii="Arial" w:hAnsi="Arial" w:cs="Arial"/>
            <w:sz w:val="24"/>
            <w:szCs w:val="24"/>
            <w:lang w:eastAsia="x-none"/>
          </w:rPr>
          <w:t>6</w:t>
        </w:r>
      </w:hyperlink>
      <w:r w:rsidRPr="00D60CA4">
        <w:rPr>
          <w:rFonts w:ascii="Arial" w:hAnsi="Arial" w:cs="Arial"/>
          <w:sz w:val="24"/>
          <w:szCs w:val="24"/>
          <w:lang w:eastAsia="x-none"/>
        </w:rPr>
        <w:t>, 7 настоящего Порядка.</w:t>
      </w:r>
    </w:p>
    <w:p w14:paraId="1F7B53C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выявления несоответствия, представленных участниками процесса прогнозирования Сведений требованиям настоящего Порядка, Бюджетный отдел и Отдел доходов в течение 2 рабочих дней представления 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и повторно представляет Сведения в Финансовое управление.</w:t>
      </w:r>
    </w:p>
    <w:p w14:paraId="594AC021" w14:textId="77777777" w:rsidR="0001585C" w:rsidRPr="00D60CA4" w:rsidRDefault="0001585C" w:rsidP="00D60CA4">
      <w:pPr>
        <w:pStyle w:val="ConsPlusNormal"/>
        <w:jc w:val="both"/>
        <w:rPr>
          <w:rFonts w:ascii="Arial" w:hAnsi="Arial" w:cs="Arial"/>
          <w:sz w:val="24"/>
          <w:szCs w:val="24"/>
          <w:lang w:eastAsia="x-none"/>
        </w:rPr>
      </w:pPr>
    </w:p>
    <w:p w14:paraId="23B997F8" w14:textId="77777777" w:rsidR="0001585C" w:rsidRPr="00D60CA4" w:rsidRDefault="0001585C" w:rsidP="00D60CA4">
      <w:pPr>
        <w:pStyle w:val="ConsPlusNormal"/>
        <w:jc w:val="center"/>
        <w:outlineLvl w:val="1"/>
        <w:rPr>
          <w:rFonts w:ascii="Arial" w:hAnsi="Arial" w:cs="Arial"/>
          <w:sz w:val="24"/>
          <w:szCs w:val="24"/>
          <w:lang w:eastAsia="x-none"/>
        </w:rPr>
      </w:pPr>
      <w:bookmarkStart w:id="3" w:name="P70"/>
      <w:bookmarkEnd w:id="3"/>
      <w:r w:rsidRPr="00D60CA4">
        <w:rPr>
          <w:rFonts w:ascii="Arial" w:hAnsi="Arial" w:cs="Arial"/>
          <w:sz w:val="24"/>
          <w:szCs w:val="24"/>
          <w:lang w:eastAsia="x-none"/>
        </w:rPr>
        <w:t>III. Показатели кассового плана</w:t>
      </w:r>
    </w:p>
    <w:p w14:paraId="2207C0BD" w14:textId="77777777" w:rsidR="0001585C" w:rsidRPr="00D60CA4" w:rsidRDefault="0001585C" w:rsidP="00D60CA4">
      <w:pPr>
        <w:pStyle w:val="ConsPlusNormal"/>
        <w:jc w:val="both"/>
        <w:rPr>
          <w:rFonts w:ascii="Arial" w:hAnsi="Arial" w:cs="Arial"/>
          <w:sz w:val="24"/>
          <w:szCs w:val="24"/>
          <w:lang w:eastAsia="x-none"/>
        </w:rPr>
      </w:pPr>
    </w:p>
    <w:p w14:paraId="1E79DC9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3.1. Показатели кассового плана представляются в валюте Российской Федерации (рублях).</w:t>
      </w:r>
    </w:p>
    <w:p w14:paraId="4411579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3.2. Кассовый план отражает остаток на едином счете бюджета на начало периода, прогноз кассовых поступлений в бюджет, прогноз кассовых выплат из бюджета, управление остатками средств на едином счете бюджета на конец периода.</w:t>
      </w:r>
    </w:p>
    <w:p w14:paraId="685A0C8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3.3. Прогноз кассовых поступлений в бюджет включает следующие показатели:</w:t>
      </w:r>
    </w:p>
    <w:p w14:paraId="61A06F1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налоговые и неналоговые доходы;</w:t>
      </w:r>
    </w:p>
    <w:p w14:paraId="62D388F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безвозмездные поступления;</w:t>
      </w:r>
    </w:p>
    <w:p w14:paraId="683A7F5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поступления от источников финансирования дефицита бюджета. </w:t>
      </w:r>
    </w:p>
    <w:p w14:paraId="2734000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3.4. Прогноз кассовых выплат из бюджета включает следующие показатели:</w:t>
      </w:r>
    </w:p>
    <w:p w14:paraId="10F0E03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кассовые выплаты из бюджета по перечню главных распорядителей, включенных в ведомственную структуру расходов бюджета, утвержденную Решением СД о бюджете;</w:t>
      </w:r>
    </w:p>
    <w:p w14:paraId="03D633C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выплаты по источникам финансирования дефицита бюджета.</w:t>
      </w:r>
    </w:p>
    <w:p w14:paraId="4B8D7A6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3.5.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0D9D160A" w14:textId="77777777" w:rsidR="0001585C" w:rsidRPr="00D60CA4" w:rsidRDefault="0001585C" w:rsidP="00D60CA4">
      <w:pPr>
        <w:pStyle w:val="ConsPlusNormal"/>
        <w:jc w:val="center"/>
        <w:outlineLvl w:val="1"/>
        <w:rPr>
          <w:rFonts w:ascii="Arial" w:hAnsi="Arial" w:cs="Arial"/>
          <w:sz w:val="24"/>
          <w:szCs w:val="24"/>
          <w:lang w:eastAsia="x-none"/>
        </w:rPr>
      </w:pPr>
      <w:bookmarkStart w:id="4" w:name="P102"/>
      <w:bookmarkEnd w:id="4"/>
    </w:p>
    <w:p w14:paraId="5E632A97" w14:textId="77777777" w:rsidR="0001585C" w:rsidRPr="00D60CA4" w:rsidRDefault="0001585C" w:rsidP="00D60CA4">
      <w:pPr>
        <w:pStyle w:val="ConsPlusNormal"/>
        <w:jc w:val="center"/>
        <w:outlineLvl w:val="1"/>
        <w:rPr>
          <w:rFonts w:ascii="Arial" w:hAnsi="Arial" w:cs="Arial"/>
          <w:sz w:val="24"/>
          <w:szCs w:val="24"/>
          <w:lang w:eastAsia="x-none"/>
        </w:rPr>
      </w:pPr>
      <w:r w:rsidRPr="00D60CA4">
        <w:rPr>
          <w:rFonts w:ascii="Arial" w:hAnsi="Arial" w:cs="Arial"/>
          <w:sz w:val="24"/>
          <w:szCs w:val="24"/>
          <w:lang w:eastAsia="x-none"/>
        </w:rPr>
        <w:t>IV. Порядок составления, уточнения и представления</w:t>
      </w:r>
    </w:p>
    <w:p w14:paraId="1D65BC19"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доходам бюджета</w:t>
      </w:r>
    </w:p>
    <w:p w14:paraId="62EDCB5E" w14:textId="77777777" w:rsidR="0001585C" w:rsidRPr="00D60CA4" w:rsidRDefault="0001585C" w:rsidP="00D60CA4">
      <w:pPr>
        <w:pStyle w:val="ConsPlusNormal"/>
        <w:jc w:val="both"/>
        <w:rPr>
          <w:rFonts w:ascii="Arial" w:hAnsi="Arial" w:cs="Arial"/>
          <w:sz w:val="24"/>
          <w:szCs w:val="24"/>
          <w:lang w:eastAsia="x-none"/>
        </w:rPr>
      </w:pPr>
    </w:p>
    <w:p w14:paraId="579FCF8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4.1. Показатели для кассового плана по доходам бюджета формируются (уточняются) на основании:</w:t>
      </w:r>
    </w:p>
    <w:p w14:paraId="28E8797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Решением СД о бюджете;</w:t>
      </w:r>
    </w:p>
    <w:p w14:paraId="79883F10"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7AE8468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прогноза кассовых поступлений в бюджет на текущий финансовый год по налоговым и неналоговым доходам бюджета и прогноза безвозмездных поступлений на текущий финансовый год с квартальной детализацией.</w:t>
      </w:r>
    </w:p>
    <w:p w14:paraId="3BE7148B" w14:textId="77777777" w:rsidR="0001585C" w:rsidRPr="00D60CA4" w:rsidRDefault="0001585C" w:rsidP="00D60CA4">
      <w:pPr>
        <w:pStyle w:val="a6"/>
        <w:numPr>
          <w:ilvl w:val="1"/>
          <w:numId w:val="3"/>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составления прогноза кассовых поступлений в бюджет на текущий финансовый год:</w:t>
      </w:r>
    </w:p>
    <w:p w14:paraId="2B0BEE71"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доходов для составления прогноза кассовых поступлений в бюджет на текущий финансовый год с квартальной детализацией.</w:t>
      </w:r>
    </w:p>
    <w:p w14:paraId="03C725A5"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доходов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9FBCE16"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1C1DDCBD" w14:textId="77777777" w:rsidR="0001585C" w:rsidRPr="00D60CA4" w:rsidRDefault="0001585C" w:rsidP="00D60CA4">
      <w:pPr>
        <w:pStyle w:val="ConsPlusNormal"/>
        <w:numPr>
          <w:ilvl w:val="2"/>
          <w:numId w:val="6"/>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0AA01B9"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5510DF7C"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в бюджет на текущий финансовый год с квартальной детализацией.</w:t>
      </w:r>
    </w:p>
    <w:p w14:paraId="035A8A9E"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для составления прогноза кассовых поступлений в бюджет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p w14:paraId="43847876" w14:textId="77777777" w:rsidR="0001585C" w:rsidRPr="00D60CA4" w:rsidRDefault="0001585C" w:rsidP="00D60CA4">
      <w:pPr>
        <w:pStyle w:val="a6"/>
        <w:numPr>
          <w:ilvl w:val="1"/>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прогноза кассовых поступлений в бюджет на текущий финансовый год:</w:t>
      </w:r>
    </w:p>
    <w:p w14:paraId="4C0E0F06" w14:textId="77777777" w:rsidR="0001585C" w:rsidRPr="00D60CA4" w:rsidRDefault="0001585C" w:rsidP="00D60CA4">
      <w:pPr>
        <w:pStyle w:val="a6"/>
        <w:numPr>
          <w:ilvl w:val="2"/>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в бюджет на текущий финансовый год с квартальной детализацией.</w:t>
      </w:r>
    </w:p>
    <w:p w14:paraId="52632F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42333DCA" w14:textId="77777777" w:rsidR="0001585C" w:rsidRPr="00D60CA4" w:rsidRDefault="0001585C" w:rsidP="00D60CA4">
      <w:pPr>
        <w:pStyle w:val="ConsPlusNormal"/>
        <w:numPr>
          <w:ilvl w:val="2"/>
          <w:numId w:val="6"/>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2D6574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33DF4A63"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поступлений в бюджет на текущий финансовый год с квартальной детализацией.</w:t>
      </w:r>
    </w:p>
    <w:p w14:paraId="18357AA7" w14:textId="77777777" w:rsidR="0001585C" w:rsidRPr="00D60CA4" w:rsidRDefault="0001585C" w:rsidP="00D60CA4">
      <w:pPr>
        <w:pStyle w:val="ConsPlusNormal"/>
        <w:jc w:val="both"/>
        <w:rPr>
          <w:rFonts w:ascii="Arial" w:hAnsi="Arial" w:cs="Arial"/>
          <w:sz w:val="24"/>
          <w:szCs w:val="24"/>
          <w:lang w:eastAsia="x-none"/>
        </w:rPr>
      </w:pPr>
    </w:p>
    <w:p w14:paraId="56AF2578" w14:textId="77777777" w:rsidR="0001585C" w:rsidRPr="00D60CA4" w:rsidRDefault="0001585C" w:rsidP="00D60CA4">
      <w:pPr>
        <w:pStyle w:val="ConsPlusNormal"/>
        <w:jc w:val="center"/>
        <w:outlineLvl w:val="1"/>
        <w:rPr>
          <w:rFonts w:ascii="Arial" w:hAnsi="Arial" w:cs="Arial"/>
          <w:sz w:val="24"/>
          <w:szCs w:val="24"/>
          <w:lang w:eastAsia="x-none"/>
        </w:rPr>
      </w:pPr>
      <w:bookmarkStart w:id="5" w:name="P128"/>
      <w:bookmarkEnd w:id="5"/>
      <w:r w:rsidRPr="00D60CA4">
        <w:rPr>
          <w:rFonts w:ascii="Arial" w:hAnsi="Arial" w:cs="Arial"/>
          <w:sz w:val="24"/>
          <w:szCs w:val="24"/>
          <w:lang w:eastAsia="x-none"/>
        </w:rPr>
        <w:t>V. Порядок составления, уточнения и представления</w:t>
      </w:r>
    </w:p>
    <w:p w14:paraId="183D4D67"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расходам бюджета</w:t>
      </w:r>
    </w:p>
    <w:p w14:paraId="02CF35F9" w14:textId="77777777" w:rsidR="0001585C" w:rsidRPr="00D60CA4" w:rsidRDefault="0001585C" w:rsidP="00D60CA4">
      <w:pPr>
        <w:pStyle w:val="ConsPlusNormal"/>
        <w:jc w:val="both"/>
        <w:rPr>
          <w:rFonts w:ascii="Arial" w:hAnsi="Arial" w:cs="Arial"/>
          <w:sz w:val="24"/>
          <w:szCs w:val="24"/>
          <w:lang w:eastAsia="x-none"/>
        </w:rPr>
      </w:pPr>
    </w:p>
    <w:p w14:paraId="625644DB"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5.1. Показатели для кассового плана по расходам бюджета формируются (уточняются) на основании:</w:t>
      </w:r>
    </w:p>
    <w:p w14:paraId="229C76A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сводной бюджетной росписи бюджета на текущий финансовый год;</w:t>
      </w:r>
    </w:p>
    <w:p w14:paraId="677FCCA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прогнозов кассовых выплат по расходам бюджета на текущий финансовый год с квартальной детализацией.</w:t>
      </w:r>
    </w:p>
    <w:p w14:paraId="2CDA745D"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 В целях составления кассового плана на текущий финансовый год:</w:t>
      </w:r>
    </w:p>
    <w:p w14:paraId="53AEE3E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5.2.1. В течение 2 рабочих дней со дня утверждения сводной бюджетной росписи, Бюджетный отдел доводит до главных распорядителей средств утвержденные показатели сводной бюджетной росписи  в ГИС РЭБ Московской области пакетом электронных документов, содержащим Уведомления о бюджетных ассигнованиях (об изменении бюджетных ассигнований) для составления прогнозов кассовых выплат по расходам бюджета на текущий финансовый год с квартальной детализацией, за исключением:</w:t>
      </w:r>
    </w:p>
    <w:p w14:paraId="7769359B"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бюджетных ассигнований, по зарезервированным в составе Решения СД о бюджете (вид расходов классификации расходов бюджетов 870 "Резервные средства");</w:t>
      </w:r>
    </w:p>
    <w:p w14:paraId="1A3A79B7"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публично нормативным обязательствам, отраженным в составе Решения СД о бюджете (вид расходов классификации расходов бюджетов 310 «Публичные нормативные социальные выплаты гражданам»);</w:t>
      </w:r>
    </w:p>
    <w:p w14:paraId="505C2571"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целевым межбюджетным трансфертам (субсидий, субвенций и иных межбюджетных трансфертов), предусмотренным местному бюджету из бюджетов других уровней Российской Федерации, по которым не утверждены лимиты бюджетных обязательств.</w:t>
      </w:r>
    </w:p>
    <w:p w14:paraId="7A153039" w14:textId="2E8B4F7A" w:rsidR="0001585C" w:rsidRPr="00D60CA4" w:rsidRDefault="0001585C" w:rsidP="00D60CA4">
      <w:pPr>
        <w:pStyle w:val="a6"/>
        <w:numPr>
          <w:ilvl w:val="2"/>
          <w:numId w:val="15"/>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Главные распорядители средств в течение 2 рабочих дней со дня получения электронных документов, содержащих Уведомления о бюджетных ассигнованиях (об изменении бюджетных ассигнований) формируют в ГИС РЭБ Московской области электронный документ по форме согласно </w:t>
      </w:r>
      <w:hyperlink w:anchor="P254" w:history="1">
        <w:r w:rsidRPr="00D60CA4">
          <w:rPr>
            <w:rFonts w:ascii="Arial" w:eastAsia="Times New Roman" w:hAnsi="Arial" w:cs="Arial"/>
            <w:sz w:val="24"/>
            <w:szCs w:val="24"/>
            <w:lang w:eastAsia="x-none"/>
          </w:rPr>
          <w:t>приложению</w:t>
        </w:r>
        <w:r w:rsidR="00FC755A" w:rsidRPr="00D60CA4">
          <w:rPr>
            <w:rFonts w:ascii="Arial" w:eastAsia="Times New Roman" w:hAnsi="Arial" w:cs="Arial"/>
            <w:sz w:val="24"/>
            <w:szCs w:val="24"/>
            <w:lang w:eastAsia="x-none"/>
          </w:rPr>
          <w:t xml:space="preserve"> </w:t>
        </w:r>
        <w:r w:rsidRPr="00D60CA4">
          <w:rPr>
            <w:rFonts w:ascii="Arial" w:eastAsia="Times New Roman" w:hAnsi="Arial" w:cs="Arial"/>
            <w:sz w:val="24"/>
            <w:szCs w:val="24"/>
            <w:lang w:eastAsia="x-none"/>
          </w:rPr>
          <w:t>2</w:t>
        </w:r>
      </w:hyperlink>
      <w:r w:rsidRPr="00D60CA4">
        <w:rPr>
          <w:rFonts w:ascii="Arial" w:eastAsia="Times New Roman" w:hAnsi="Arial" w:cs="Arial"/>
          <w:sz w:val="24"/>
          <w:szCs w:val="24"/>
          <w:lang w:eastAsia="x-none"/>
        </w:rPr>
        <w:t xml:space="preserve"> к настоящему Порядку и направляют на согласование в Финансовое управление.</w:t>
      </w:r>
    </w:p>
    <w:p w14:paraId="19E7E230" w14:textId="6989FE6B"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Прогноз кассовых выплат по расходам бюджета на текущий финансовый год с квартальной детализацией представляется главными распорядителями в Бюджетный отдел по форме согласно </w:t>
      </w:r>
      <w:hyperlink w:anchor="P378" w:history="1">
        <w:r w:rsidRPr="00D60CA4">
          <w:rPr>
            <w:rFonts w:ascii="Arial" w:eastAsia="Times New Roman" w:hAnsi="Arial" w:cs="Arial"/>
            <w:sz w:val="24"/>
            <w:szCs w:val="24"/>
            <w:lang w:eastAsia="x-none"/>
          </w:rPr>
          <w:t>приложению 2</w:t>
        </w:r>
      </w:hyperlink>
      <w:r w:rsidRPr="00D60CA4">
        <w:rPr>
          <w:rFonts w:ascii="Arial" w:eastAsia="Times New Roman" w:hAnsi="Arial" w:cs="Arial"/>
          <w:sz w:val="24"/>
          <w:szCs w:val="24"/>
          <w:lang w:eastAsia="x-none"/>
        </w:rPr>
        <w:t xml:space="preserve"> к настоящему Порядку не позднее 20 рабочего дня со дня утверждения Решения СД о бюджете.</w:t>
      </w:r>
    </w:p>
    <w:p w14:paraId="6FDCF911" w14:textId="77777777" w:rsidR="0001585C" w:rsidRPr="00D60CA4" w:rsidRDefault="0001585C" w:rsidP="00D60CA4">
      <w:pPr>
        <w:pStyle w:val="ConsPlusNormal"/>
        <w:numPr>
          <w:ilvl w:val="2"/>
          <w:numId w:val="15"/>
        </w:numPr>
        <w:shd w:val="clear" w:color="auto" w:fill="FFFFFF"/>
        <w:ind w:left="0" w:firstLine="540"/>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0B4BF2C5"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7BAD3120"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составлении прогноза кассовых выплат по расходам бюджета на текущий финансовый год с квартальной детализацией.</w:t>
      </w:r>
    </w:p>
    <w:p w14:paraId="3E42965B" w14:textId="77777777" w:rsidR="0001585C" w:rsidRPr="00D60CA4" w:rsidRDefault="0001585C" w:rsidP="00D60CA4">
      <w:pPr>
        <w:pStyle w:val="a6"/>
        <w:numPr>
          <w:ilvl w:val="2"/>
          <w:numId w:val="15"/>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для составления прогноза кассовых выплат по расходам бюджета на текущий финансовый год с квартальной детализацией считаются доведенными до главных распорядителей при проставлении в ГИС РЭБ Московской области отметки о принятии электронных документов.</w:t>
      </w:r>
    </w:p>
    <w:p w14:paraId="1B8EF31C" w14:textId="77777777" w:rsidR="0001585C" w:rsidRPr="00D60CA4" w:rsidRDefault="0001585C" w:rsidP="00D60CA4">
      <w:pPr>
        <w:pStyle w:val="a6"/>
        <w:numPr>
          <w:ilvl w:val="1"/>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прогноза кассовых выплат по расходам бюджета на текущий финансовый год с квартальной детализацией:</w:t>
      </w:r>
    </w:p>
    <w:p w14:paraId="561128AD" w14:textId="77777777" w:rsidR="0001585C" w:rsidRPr="00D60CA4" w:rsidRDefault="0001585C" w:rsidP="00D60CA4">
      <w:pPr>
        <w:pStyle w:val="a6"/>
        <w:numPr>
          <w:ilvl w:val="2"/>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формируют в ГИС РЭБ Московской области электронный документ по форме согласно приложению 2 к настоящему Порядку и направляют на согласование в Финансовое управление для формирования уточненного прогноза кассовых выплат по расходам бюджета на текущий финансовый год с квартальной детализацией.</w:t>
      </w:r>
    </w:p>
    <w:p w14:paraId="6B5254D4" w14:textId="77777777" w:rsidR="0001585C" w:rsidRPr="00D60CA4" w:rsidRDefault="0001585C" w:rsidP="00D60CA4">
      <w:pPr>
        <w:pStyle w:val="ConsPlusNormal"/>
        <w:numPr>
          <w:ilvl w:val="2"/>
          <w:numId w:val="15"/>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08D3D0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556A301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выплат по расходам бюджета на текущий финансовый год с квартальной детализацией.</w:t>
      </w:r>
    </w:p>
    <w:p w14:paraId="65C3F5AA" w14:textId="77777777" w:rsidR="0001585C" w:rsidRPr="00D60CA4" w:rsidRDefault="0001585C" w:rsidP="00D60CA4">
      <w:pPr>
        <w:pStyle w:val="ConsPlusNormal"/>
        <w:jc w:val="both"/>
        <w:rPr>
          <w:rFonts w:ascii="Arial" w:hAnsi="Arial" w:cs="Arial"/>
          <w:sz w:val="24"/>
          <w:szCs w:val="24"/>
          <w:lang w:eastAsia="x-none"/>
        </w:rPr>
      </w:pPr>
    </w:p>
    <w:p w14:paraId="29B458A5" w14:textId="77777777" w:rsidR="0001585C" w:rsidRPr="00D60CA4" w:rsidRDefault="0001585C" w:rsidP="00D60CA4">
      <w:pPr>
        <w:pStyle w:val="ConsPlusNormal"/>
        <w:jc w:val="center"/>
        <w:outlineLvl w:val="1"/>
        <w:rPr>
          <w:rFonts w:ascii="Arial" w:hAnsi="Arial" w:cs="Arial"/>
          <w:sz w:val="24"/>
          <w:szCs w:val="24"/>
          <w:lang w:eastAsia="x-none"/>
        </w:rPr>
      </w:pPr>
      <w:bookmarkStart w:id="6" w:name="P152"/>
      <w:bookmarkEnd w:id="6"/>
      <w:r w:rsidRPr="00D60CA4">
        <w:rPr>
          <w:rFonts w:ascii="Arial" w:hAnsi="Arial" w:cs="Arial"/>
          <w:sz w:val="24"/>
          <w:szCs w:val="24"/>
          <w:lang w:eastAsia="x-none"/>
        </w:rPr>
        <w:t>VI. Порядок составления, уточнения и представления</w:t>
      </w:r>
    </w:p>
    <w:p w14:paraId="06B97C46"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источникам</w:t>
      </w:r>
    </w:p>
    <w:p w14:paraId="14E1441A"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финансирования дефицита бюджета </w:t>
      </w:r>
    </w:p>
    <w:p w14:paraId="20FE558A" w14:textId="77777777" w:rsidR="0001585C" w:rsidRPr="00D60CA4" w:rsidRDefault="0001585C" w:rsidP="00D60CA4">
      <w:pPr>
        <w:pStyle w:val="ConsPlusNormal"/>
        <w:jc w:val="both"/>
        <w:rPr>
          <w:rFonts w:ascii="Arial" w:hAnsi="Arial" w:cs="Arial"/>
          <w:sz w:val="24"/>
          <w:szCs w:val="24"/>
          <w:lang w:eastAsia="x-none"/>
        </w:rPr>
      </w:pPr>
    </w:p>
    <w:p w14:paraId="58245C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6.1. Показатели для кассового плана по источникам финансирования дефицита бюджета формируются (уточняются) на основании:</w:t>
      </w:r>
    </w:p>
    <w:p w14:paraId="05FEBF9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бюджете;</w:t>
      </w:r>
    </w:p>
    <w:p w14:paraId="190923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0EA4CEC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39E89BA"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формирования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4169D0E"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источников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0293FEED"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источников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2A77F9A"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6ED6DE95" w14:textId="77777777" w:rsidR="0001585C" w:rsidRPr="00D60CA4" w:rsidRDefault="0001585C" w:rsidP="00D60CA4">
      <w:pPr>
        <w:pStyle w:val="ConsPlusNormal"/>
        <w:numPr>
          <w:ilvl w:val="2"/>
          <w:numId w:val="12"/>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425EE57"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7E35474F"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CFD9B62"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bookmarkStart w:id="7" w:name="_Hlk5977728"/>
      <w:r w:rsidRPr="00D60CA4">
        <w:rPr>
          <w:rFonts w:ascii="Arial" w:eastAsia="Times New Roman" w:hAnsi="Arial" w:cs="Arial"/>
          <w:sz w:val="24"/>
          <w:szCs w:val="24"/>
          <w:lang w:eastAsia="x-none"/>
        </w:rPr>
        <w:t>Сведения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bookmarkEnd w:id="7"/>
    <w:p w14:paraId="083ED7D8"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DEB39C1"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74139B7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2F403C43" w14:textId="77777777" w:rsidR="0001585C" w:rsidRPr="00D60CA4" w:rsidRDefault="0001585C" w:rsidP="00D60CA4">
      <w:pPr>
        <w:pStyle w:val="ConsPlusNormal"/>
        <w:numPr>
          <w:ilvl w:val="2"/>
          <w:numId w:val="12"/>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E549E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1F62842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2173B424" w14:textId="77777777" w:rsidR="0001585C" w:rsidRPr="00D60CA4" w:rsidRDefault="0001585C" w:rsidP="00D60CA4">
      <w:pPr>
        <w:pStyle w:val="ConsPlusNormal"/>
        <w:jc w:val="both"/>
        <w:rPr>
          <w:rFonts w:ascii="Arial" w:hAnsi="Arial" w:cs="Arial"/>
          <w:sz w:val="24"/>
          <w:szCs w:val="24"/>
          <w:lang w:eastAsia="x-none"/>
        </w:rPr>
      </w:pPr>
    </w:p>
    <w:p w14:paraId="6ED28DDC" w14:textId="77777777" w:rsidR="0001585C" w:rsidRPr="00D60CA4" w:rsidRDefault="0001585C" w:rsidP="00D60CA4">
      <w:pPr>
        <w:pStyle w:val="ConsPlusNormal"/>
        <w:jc w:val="center"/>
        <w:outlineLvl w:val="1"/>
        <w:rPr>
          <w:rFonts w:ascii="Arial" w:hAnsi="Arial" w:cs="Arial"/>
          <w:sz w:val="24"/>
          <w:szCs w:val="24"/>
          <w:lang w:eastAsia="x-none"/>
        </w:rPr>
      </w:pPr>
      <w:bookmarkStart w:id="8" w:name="P205"/>
      <w:bookmarkEnd w:id="8"/>
      <w:r w:rsidRPr="00D60CA4">
        <w:rPr>
          <w:rFonts w:ascii="Arial" w:hAnsi="Arial" w:cs="Arial"/>
          <w:sz w:val="24"/>
          <w:szCs w:val="24"/>
          <w:lang w:eastAsia="x-none"/>
        </w:rPr>
        <w:t>VII. Порядок составления, уточнения и утверждения</w:t>
      </w:r>
    </w:p>
    <w:p w14:paraId="1E992763"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кассового плана исполнения бюджета </w:t>
      </w:r>
    </w:p>
    <w:p w14:paraId="7488BB2E" w14:textId="77777777" w:rsidR="0001585C" w:rsidRPr="00D60CA4" w:rsidRDefault="0001585C" w:rsidP="00D60CA4">
      <w:pPr>
        <w:pStyle w:val="ConsPlusNormal"/>
        <w:jc w:val="both"/>
        <w:rPr>
          <w:rFonts w:ascii="Arial" w:hAnsi="Arial" w:cs="Arial"/>
          <w:sz w:val="24"/>
          <w:szCs w:val="24"/>
          <w:lang w:eastAsia="x-none"/>
        </w:rPr>
      </w:pPr>
    </w:p>
    <w:p w14:paraId="3C81D915" w14:textId="6876ABBA"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7.1. Бюджетный отдел не позднее 22 рабочего дня со дня утверждения Решением СД о бюджете формирует проект кассового плана на текущий финансовый год с квартальной детализацией по форме согласно </w:t>
      </w:r>
      <w:r w:rsidR="00FC755A" w:rsidRPr="00D60CA4">
        <w:rPr>
          <w:rFonts w:ascii="Arial" w:hAnsi="Arial" w:cs="Arial"/>
          <w:sz w:val="24"/>
          <w:szCs w:val="24"/>
          <w:lang w:eastAsia="x-none"/>
        </w:rPr>
        <w:t xml:space="preserve">   </w:t>
      </w:r>
      <w:hyperlink w:anchor="P254"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5C71E0C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кассового плана направляется на утверждение начальнику Финансового управления на бумажном носителе.</w:t>
      </w:r>
    </w:p>
    <w:p w14:paraId="17C83C0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Кассовый план утверждается начальником Финансового управления.</w:t>
      </w:r>
    </w:p>
    <w:p w14:paraId="77B4CD29" w14:textId="3B923CC4"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кассового плана Бюджетный отдел и Отдел доходов формирует выписки из кассового плана на текущий финансовый год с квартальной 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6E2F833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2FC9052F"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4DD8A4D4"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7.2. Бюджетный отдел осуществляет внесение изменений в кассовый план на текущий финансовый год с квартальной 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в соответствии с требованиями настоящего Порядка.</w:t>
      </w:r>
    </w:p>
    <w:p w14:paraId="0B38412B" w14:textId="1DB9D91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7.3. Бюджетный отдел формирует проект уточненного кассового плана на текущий финансовый год с квартальной детализацией по форме согласно </w:t>
      </w:r>
      <w:hyperlink w:anchor="P627"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0828D4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уточненного кассового плана направляется на утверждение начальнику Финансового управления на бумажном носителе.</w:t>
      </w:r>
    </w:p>
    <w:p w14:paraId="216E2AF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Уточненный кассовый план утверждается начальником Финансового управления.</w:t>
      </w:r>
    </w:p>
    <w:p w14:paraId="1A72289C" w14:textId="3AEA6BD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уточненного кассового плана Бюджетный отдел и Отдел доходов формирует уточненные выписки из кассового плана на текущий финансовый год с квартальной 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288C9FF9"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Уточненные 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5E1C8E2"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1028466D" w14:textId="74226C81" w:rsidR="0001585C" w:rsidRPr="00D60CA4" w:rsidRDefault="0001585C" w:rsidP="00D60CA4">
      <w:pPr>
        <w:pStyle w:val="ConsPlusNormal"/>
        <w:jc w:val="both"/>
        <w:rPr>
          <w:rFonts w:ascii="Arial" w:hAnsi="Arial" w:cs="Arial"/>
          <w:sz w:val="24"/>
          <w:szCs w:val="24"/>
          <w:lang w:eastAsia="x-none"/>
        </w:rPr>
      </w:pPr>
    </w:p>
    <w:p w14:paraId="67A997CF" w14:textId="77777777" w:rsidR="0001585C" w:rsidRPr="00D60CA4" w:rsidRDefault="0001585C" w:rsidP="00D60CA4">
      <w:pPr>
        <w:pStyle w:val="ConsPlusNormal"/>
        <w:jc w:val="both"/>
        <w:rPr>
          <w:rFonts w:ascii="Arial" w:hAnsi="Arial" w:cs="Arial"/>
          <w:sz w:val="24"/>
          <w:szCs w:val="24"/>
          <w:lang w:eastAsia="x-none"/>
        </w:rPr>
      </w:pPr>
    </w:p>
    <w:p w14:paraId="1A0BDF35" w14:textId="77777777" w:rsidR="008E299C" w:rsidRPr="00D60CA4" w:rsidRDefault="008E299C" w:rsidP="00D60CA4">
      <w:pPr>
        <w:pStyle w:val="ConsPlusNormal"/>
        <w:jc w:val="both"/>
        <w:rPr>
          <w:rFonts w:ascii="Arial" w:hAnsi="Arial" w:cs="Arial"/>
          <w:sz w:val="24"/>
          <w:szCs w:val="24"/>
          <w:lang w:eastAsia="x-none"/>
        </w:rPr>
      </w:pPr>
    </w:p>
    <w:p w14:paraId="547EC21A" w14:textId="77777777" w:rsidR="008E299C" w:rsidRPr="00D60CA4" w:rsidRDefault="008E299C" w:rsidP="00D60CA4">
      <w:pPr>
        <w:pStyle w:val="ConsPlusNormal"/>
        <w:jc w:val="both"/>
        <w:rPr>
          <w:rFonts w:ascii="Arial" w:hAnsi="Arial" w:cs="Arial"/>
          <w:sz w:val="24"/>
          <w:szCs w:val="24"/>
          <w:lang w:eastAsia="x-none"/>
        </w:rPr>
      </w:pPr>
    </w:p>
    <w:p w14:paraId="7DE4FA07" w14:textId="77777777" w:rsidR="00381813" w:rsidRDefault="00381813" w:rsidP="00D60CA4">
      <w:pPr>
        <w:pStyle w:val="ConsPlusNormal"/>
        <w:jc w:val="both"/>
        <w:rPr>
          <w:rFonts w:ascii="Arial" w:hAnsi="Arial" w:cs="Arial"/>
          <w:sz w:val="24"/>
          <w:szCs w:val="24"/>
          <w:lang w:eastAsia="x-none"/>
        </w:rPr>
      </w:pPr>
    </w:p>
    <w:p w14:paraId="1D0687CD" w14:textId="1E947D65" w:rsidR="00381813" w:rsidRDefault="00381813" w:rsidP="00D60CA4">
      <w:pPr>
        <w:pStyle w:val="ConsPlusNormal"/>
        <w:jc w:val="both"/>
        <w:rPr>
          <w:rFonts w:ascii="Arial" w:hAnsi="Arial" w:cs="Arial"/>
          <w:sz w:val="24"/>
          <w:szCs w:val="24"/>
          <w:lang w:eastAsia="x-none"/>
        </w:rPr>
      </w:pPr>
    </w:p>
    <w:p w14:paraId="419B4ED4" w14:textId="7E2BEB43" w:rsidR="00381813" w:rsidRDefault="00381813" w:rsidP="00D60CA4">
      <w:pPr>
        <w:pStyle w:val="ConsPlusNormal"/>
        <w:jc w:val="both"/>
        <w:rPr>
          <w:rFonts w:ascii="Arial" w:hAnsi="Arial" w:cs="Arial"/>
          <w:sz w:val="24"/>
          <w:szCs w:val="24"/>
          <w:lang w:eastAsia="x-none"/>
        </w:rPr>
      </w:pPr>
    </w:p>
    <w:p w14:paraId="75ED57C8" w14:textId="2D4D89F8" w:rsidR="00381813" w:rsidRDefault="00381813" w:rsidP="00D60CA4">
      <w:pPr>
        <w:pStyle w:val="ConsPlusNormal"/>
        <w:jc w:val="both"/>
        <w:rPr>
          <w:rFonts w:ascii="Arial" w:hAnsi="Arial" w:cs="Arial"/>
          <w:sz w:val="24"/>
          <w:szCs w:val="24"/>
          <w:lang w:eastAsia="x-none"/>
        </w:rPr>
      </w:pPr>
    </w:p>
    <w:p w14:paraId="12B2C1BE" w14:textId="6EBF56E9" w:rsidR="00381813" w:rsidRDefault="00381813" w:rsidP="00D60CA4">
      <w:pPr>
        <w:pStyle w:val="ConsPlusNormal"/>
        <w:jc w:val="both"/>
        <w:rPr>
          <w:rFonts w:ascii="Arial" w:hAnsi="Arial" w:cs="Arial"/>
          <w:sz w:val="24"/>
          <w:szCs w:val="24"/>
          <w:lang w:eastAsia="x-none"/>
        </w:rPr>
      </w:pPr>
    </w:p>
    <w:p w14:paraId="3D760E06" w14:textId="7504CCE0" w:rsidR="00381813" w:rsidRDefault="00381813" w:rsidP="00D60CA4">
      <w:pPr>
        <w:pStyle w:val="ConsPlusNormal"/>
        <w:jc w:val="both"/>
        <w:rPr>
          <w:rFonts w:ascii="Arial" w:hAnsi="Arial" w:cs="Arial"/>
          <w:sz w:val="24"/>
          <w:szCs w:val="24"/>
          <w:lang w:eastAsia="x-none"/>
        </w:rPr>
      </w:pPr>
    </w:p>
    <w:p w14:paraId="54349F44" w14:textId="34F2E18F" w:rsidR="00381813" w:rsidRDefault="00381813" w:rsidP="00D60CA4">
      <w:pPr>
        <w:pStyle w:val="ConsPlusNormal"/>
        <w:jc w:val="both"/>
        <w:rPr>
          <w:rFonts w:ascii="Arial" w:hAnsi="Arial" w:cs="Arial"/>
          <w:sz w:val="24"/>
          <w:szCs w:val="24"/>
          <w:lang w:eastAsia="x-none"/>
        </w:rPr>
      </w:pPr>
    </w:p>
    <w:p w14:paraId="64C3EC36" w14:textId="77777777" w:rsidR="00381813" w:rsidRDefault="00381813" w:rsidP="00D60CA4">
      <w:pPr>
        <w:pStyle w:val="ConsPlusNormal"/>
        <w:jc w:val="both"/>
        <w:rPr>
          <w:rFonts w:ascii="Arial" w:hAnsi="Arial" w:cs="Arial"/>
          <w:sz w:val="24"/>
          <w:szCs w:val="24"/>
          <w:lang w:eastAsia="x-none"/>
        </w:rPr>
      </w:pPr>
    </w:p>
    <w:p w14:paraId="343A6199" w14:textId="77777777" w:rsidR="00AA640D" w:rsidRDefault="00AA640D" w:rsidP="00381813">
      <w:pPr>
        <w:spacing w:after="0" w:line="240" w:lineRule="auto"/>
        <w:rPr>
          <w:rFonts w:ascii="Arial" w:eastAsia="Times New Roman" w:hAnsi="Arial" w:cs="Arial"/>
          <w:color w:val="000000"/>
          <w:sz w:val="24"/>
          <w:szCs w:val="24"/>
          <w:lang w:eastAsia="ru-RU"/>
        </w:rPr>
        <w:sectPr w:rsidR="00AA640D" w:rsidSect="008C3FD7">
          <w:pgSz w:w="11906" w:h="16838"/>
          <w:pgMar w:top="1134" w:right="850" w:bottom="1134" w:left="1701" w:header="708" w:footer="708" w:gutter="0"/>
          <w:cols w:space="708"/>
          <w:docGrid w:linePitch="360"/>
        </w:sectPr>
      </w:pPr>
    </w:p>
    <w:tbl>
      <w:tblPr>
        <w:tblW w:w="11860" w:type="dxa"/>
        <w:tblLook w:val="04A0" w:firstRow="1" w:lastRow="0" w:firstColumn="1" w:lastColumn="0" w:noHBand="0" w:noVBand="1"/>
      </w:tblPr>
      <w:tblGrid>
        <w:gridCol w:w="4960"/>
        <w:gridCol w:w="1240"/>
        <w:gridCol w:w="1360"/>
        <w:gridCol w:w="1360"/>
        <w:gridCol w:w="1360"/>
        <w:gridCol w:w="1580"/>
      </w:tblGrid>
      <w:tr w:rsidR="00381813" w:rsidRPr="00381813" w14:paraId="171F9530" w14:textId="77777777" w:rsidTr="00381813">
        <w:trPr>
          <w:trHeight w:val="4200"/>
        </w:trPr>
        <w:tc>
          <w:tcPr>
            <w:tcW w:w="4960" w:type="dxa"/>
            <w:tcBorders>
              <w:top w:val="nil"/>
              <w:left w:val="nil"/>
              <w:bottom w:val="nil"/>
              <w:right w:val="nil"/>
            </w:tcBorders>
            <w:shd w:val="clear" w:color="auto" w:fill="auto"/>
            <w:hideMark/>
          </w:tcPr>
          <w:p w14:paraId="761F059E" w14:textId="0D4892F4" w:rsidR="00381813" w:rsidRDefault="00381813" w:rsidP="00381813">
            <w:pPr>
              <w:spacing w:after="0" w:line="240" w:lineRule="auto"/>
              <w:rPr>
                <w:rFonts w:ascii="Arial" w:eastAsia="Times New Roman" w:hAnsi="Arial" w:cs="Arial"/>
                <w:color w:val="000000"/>
                <w:sz w:val="24"/>
                <w:szCs w:val="24"/>
                <w:lang w:eastAsia="ru-RU"/>
              </w:rPr>
            </w:pPr>
          </w:p>
          <w:p w14:paraId="653310DD" w14:textId="22BE35B4" w:rsidR="00AA640D" w:rsidRPr="00381813" w:rsidRDefault="00AA640D" w:rsidP="00381813">
            <w:pPr>
              <w:spacing w:after="0" w:line="240" w:lineRule="auto"/>
              <w:rPr>
                <w:rFonts w:ascii="Arial" w:eastAsia="Times New Roman" w:hAnsi="Arial" w:cs="Arial"/>
                <w:color w:val="000000"/>
                <w:sz w:val="24"/>
                <w:szCs w:val="24"/>
                <w:lang w:eastAsia="ru-RU"/>
              </w:rPr>
            </w:pPr>
          </w:p>
        </w:tc>
        <w:tc>
          <w:tcPr>
            <w:tcW w:w="1240" w:type="dxa"/>
            <w:tcBorders>
              <w:top w:val="nil"/>
              <w:left w:val="nil"/>
              <w:bottom w:val="nil"/>
              <w:right w:val="nil"/>
            </w:tcBorders>
            <w:shd w:val="clear" w:color="auto" w:fill="auto"/>
            <w:hideMark/>
          </w:tcPr>
          <w:p w14:paraId="731AE02C"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hideMark/>
          </w:tcPr>
          <w:p w14:paraId="6916FBC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4300" w:type="dxa"/>
            <w:gridSpan w:val="3"/>
            <w:tcBorders>
              <w:top w:val="nil"/>
              <w:left w:val="nil"/>
              <w:bottom w:val="nil"/>
              <w:right w:val="nil"/>
            </w:tcBorders>
            <w:shd w:val="clear" w:color="auto" w:fill="auto"/>
            <w:hideMark/>
          </w:tcPr>
          <w:p w14:paraId="31C614FA"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Приложение 1</w:t>
            </w:r>
            <w:r w:rsidRPr="00381813">
              <w:rPr>
                <w:rFonts w:ascii="Arial" w:eastAsia="Times New Roman" w:hAnsi="Arial" w:cs="Arial"/>
                <w:color w:val="000000"/>
                <w:sz w:val="24"/>
                <w:szCs w:val="24"/>
                <w:lang w:eastAsia="ru-RU"/>
              </w:rPr>
              <w:br/>
              <w:t>к порядку 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381813" w:rsidRPr="00381813" w14:paraId="737D27E6" w14:textId="77777777" w:rsidTr="00381813">
        <w:trPr>
          <w:trHeight w:val="315"/>
        </w:trPr>
        <w:tc>
          <w:tcPr>
            <w:tcW w:w="4960" w:type="dxa"/>
            <w:tcBorders>
              <w:top w:val="nil"/>
              <w:left w:val="nil"/>
              <w:bottom w:val="nil"/>
              <w:right w:val="nil"/>
            </w:tcBorders>
            <w:shd w:val="clear" w:color="auto" w:fill="auto"/>
            <w:hideMark/>
          </w:tcPr>
          <w:p w14:paraId="31AB082A"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hideMark/>
          </w:tcPr>
          <w:p w14:paraId="0964EFC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hideMark/>
          </w:tcPr>
          <w:p w14:paraId="00505C5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hideMark/>
          </w:tcPr>
          <w:p w14:paraId="25F28F41"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656E85C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vAlign w:val="bottom"/>
            <w:hideMark/>
          </w:tcPr>
          <w:p w14:paraId="5C102C3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F1831D3" w14:textId="77777777" w:rsidTr="00381813">
        <w:trPr>
          <w:trHeight w:val="2295"/>
        </w:trPr>
        <w:tc>
          <w:tcPr>
            <w:tcW w:w="4960" w:type="dxa"/>
            <w:tcBorders>
              <w:top w:val="nil"/>
              <w:left w:val="nil"/>
              <w:bottom w:val="nil"/>
              <w:right w:val="nil"/>
            </w:tcBorders>
            <w:shd w:val="clear" w:color="auto" w:fill="auto"/>
            <w:vAlign w:val="bottom"/>
            <w:hideMark/>
          </w:tcPr>
          <w:p w14:paraId="23708E4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vAlign w:val="bottom"/>
            <w:hideMark/>
          </w:tcPr>
          <w:p w14:paraId="3010019B"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711A64C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4300" w:type="dxa"/>
            <w:gridSpan w:val="3"/>
            <w:tcBorders>
              <w:top w:val="nil"/>
              <w:left w:val="nil"/>
              <w:bottom w:val="nil"/>
              <w:right w:val="nil"/>
            </w:tcBorders>
            <w:shd w:val="clear" w:color="auto" w:fill="auto"/>
            <w:vAlign w:val="center"/>
            <w:hideMark/>
          </w:tcPr>
          <w:p w14:paraId="1C9945D1"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Утвержден</w:t>
            </w:r>
            <w:r w:rsidRPr="00381813">
              <w:rPr>
                <w:rFonts w:ascii="Arial" w:eastAsia="Times New Roman" w:hAnsi="Arial" w:cs="Arial"/>
                <w:color w:val="000000"/>
                <w:sz w:val="24"/>
                <w:szCs w:val="24"/>
                <w:lang w:eastAsia="ru-RU"/>
              </w:rPr>
              <w:br/>
              <w:t>Начальником финансового управления администрации муниципального образования городской округ Люберцы Московской области</w:t>
            </w:r>
            <w:r w:rsidRPr="00381813">
              <w:rPr>
                <w:rFonts w:ascii="Arial" w:eastAsia="Times New Roman" w:hAnsi="Arial" w:cs="Arial"/>
                <w:color w:val="000000"/>
                <w:sz w:val="24"/>
                <w:szCs w:val="24"/>
                <w:lang w:eastAsia="ru-RU"/>
              </w:rPr>
              <w:br/>
              <w:t xml:space="preserve">от _______ </w:t>
            </w:r>
            <w:proofErr w:type="gramStart"/>
            <w:r w:rsidRPr="00381813">
              <w:rPr>
                <w:rFonts w:ascii="Arial" w:eastAsia="Times New Roman" w:hAnsi="Arial" w:cs="Arial"/>
                <w:color w:val="000000"/>
                <w:sz w:val="24"/>
                <w:szCs w:val="24"/>
                <w:lang w:eastAsia="ru-RU"/>
              </w:rPr>
              <w:t>года  №</w:t>
            </w:r>
            <w:proofErr w:type="gramEnd"/>
            <w:r w:rsidRPr="00381813">
              <w:rPr>
                <w:rFonts w:ascii="Arial" w:eastAsia="Times New Roman" w:hAnsi="Arial" w:cs="Arial"/>
                <w:color w:val="000000"/>
                <w:sz w:val="24"/>
                <w:szCs w:val="24"/>
                <w:lang w:eastAsia="ru-RU"/>
              </w:rPr>
              <w:t xml:space="preserve"> ____</w:t>
            </w:r>
          </w:p>
        </w:tc>
      </w:tr>
      <w:tr w:rsidR="00381813" w:rsidRPr="00381813" w14:paraId="78BD06B5" w14:textId="77777777" w:rsidTr="00381813">
        <w:trPr>
          <w:trHeight w:val="315"/>
        </w:trPr>
        <w:tc>
          <w:tcPr>
            <w:tcW w:w="4960" w:type="dxa"/>
            <w:tcBorders>
              <w:top w:val="nil"/>
              <w:left w:val="nil"/>
              <w:bottom w:val="nil"/>
              <w:right w:val="nil"/>
            </w:tcBorders>
            <w:shd w:val="clear" w:color="auto" w:fill="auto"/>
            <w:vAlign w:val="bottom"/>
            <w:hideMark/>
          </w:tcPr>
          <w:p w14:paraId="1E3C4FC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vAlign w:val="bottom"/>
            <w:hideMark/>
          </w:tcPr>
          <w:p w14:paraId="0ACC92BB"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6525CDD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7655F2D6"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5A51FE1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vAlign w:val="bottom"/>
            <w:hideMark/>
          </w:tcPr>
          <w:p w14:paraId="168EA0D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8F07688" w14:textId="77777777" w:rsidTr="00381813">
        <w:trPr>
          <w:trHeight w:val="300"/>
        </w:trPr>
        <w:tc>
          <w:tcPr>
            <w:tcW w:w="4960" w:type="dxa"/>
            <w:tcBorders>
              <w:top w:val="nil"/>
              <w:left w:val="nil"/>
              <w:bottom w:val="nil"/>
              <w:right w:val="nil"/>
            </w:tcBorders>
            <w:shd w:val="clear" w:color="auto" w:fill="auto"/>
            <w:noWrap/>
            <w:vAlign w:val="bottom"/>
            <w:hideMark/>
          </w:tcPr>
          <w:p w14:paraId="06B74D36" w14:textId="77777777" w:rsidR="00381813" w:rsidRPr="00381813" w:rsidRDefault="00381813" w:rsidP="00381813">
            <w:pPr>
              <w:spacing w:after="0" w:line="240" w:lineRule="auto"/>
              <w:rPr>
                <w:rFonts w:ascii="Arial" w:eastAsia="Times New Roman" w:hAnsi="Arial" w:cs="Arial"/>
                <w:color w:val="000000"/>
                <w:sz w:val="24"/>
                <w:szCs w:val="24"/>
                <w:lang w:eastAsia="ru-RU"/>
              </w:rPr>
            </w:pPr>
          </w:p>
        </w:tc>
        <w:tc>
          <w:tcPr>
            <w:tcW w:w="1240" w:type="dxa"/>
            <w:tcBorders>
              <w:top w:val="nil"/>
              <w:left w:val="nil"/>
              <w:bottom w:val="nil"/>
              <w:right w:val="nil"/>
            </w:tcBorders>
            <w:shd w:val="clear" w:color="auto" w:fill="auto"/>
            <w:noWrap/>
            <w:vAlign w:val="bottom"/>
            <w:hideMark/>
          </w:tcPr>
          <w:p w14:paraId="4119C30B"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145C6034"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36E37140"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4E7C6D3B"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14:paraId="16774721"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r>
      <w:tr w:rsidR="00381813" w:rsidRPr="00381813" w14:paraId="51D2BA53" w14:textId="77777777" w:rsidTr="00381813">
        <w:trPr>
          <w:trHeight w:val="300"/>
        </w:trPr>
        <w:tc>
          <w:tcPr>
            <w:tcW w:w="4960" w:type="dxa"/>
            <w:tcBorders>
              <w:top w:val="nil"/>
              <w:left w:val="nil"/>
              <w:bottom w:val="nil"/>
              <w:right w:val="nil"/>
            </w:tcBorders>
            <w:shd w:val="clear" w:color="auto" w:fill="auto"/>
            <w:noWrap/>
            <w:vAlign w:val="bottom"/>
            <w:hideMark/>
          </w:tcPr>
          <w:p w14:paraId="3C002C6D"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6DB53686"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5BF9A638"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136A8FC8"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7A1AB289"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14:paraId="6D402B87"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r>
      <w:tr w:rsidR="00381813" w:rsidRPr="00381813" w14:paraId="4E5A15C9" w14:textId="77777777" w:rsidTr="00381813">
        <w:trPr>
          <w:trHeight w:val="330"/>
        </w:trPr>
        <w:tc>
          <w:tcPr>
            <w:tcW w:w="11860" w:type="dxa"/>
            <w:gridSpan w:val="6"/>
            <w:tcBorders>
              <w:top w:val="nil"/>
              <w:left w:val="nil"/>
              <w:bottom w:val="nil"/>
              <w:right w:val="nil"/>
            </w:tcBorders>
            <w:shd w:val="clear" w:color="auto" w:fill="auto"/>
            <w:noWrap/>
            <w:vAlign w:val="bottom"/>
            <w:hideMark/>
          </w:tcPr>
          <w:p w14:paraId="1C42EBBB"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xml:space="preserve"> КАССОВЫЙ ПЛАН</w:t>
            </w:r>
          </w:p>
        </w:tc>
      </w:tr>
      <w:tr w:rsidR="00381813" w:rsidRPr="00381813" w14:paraId="0E4DC225" w14:textId="77777777" w:rsidTr="00381813">
        <w:trPr>
          <w:trHeight w:val="990"/>
        </w:trPr>
        <w:tc>
          <w:tcPr>
            <w:tcW w:w="11860" w:type="dxa"/>
            <w:gridSpan w:val="6"/>
            <w:tcBorders>
              <w:top w:val="nil"/>
              <w:left w:val="nil"/>
              <w:bottom w:val="nil"/>
              <w:right w:val="nil"/>
            </w:tcBorders>
            <w:shd w:val="clear" w:color="auto" w:fill="auto"/>
            <w:hideMark/>
          </w:tcPr>
          <w:p w14:paraId="7102AA57"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бюджета муниципального образования городской округ Люберцы Московской области</w:t>
            </w:r>
            <w:r w:rsidRPr="00381813">
              <w:rPr>
                <w:rFonts w:ascii="Arial" w:eastAsia="Times New Roman" w:hAnsi="Arial" w:cs="Arial"/>
                <w:b/>
                <w:bCs/>
                <w:color w:val="000000"/>
                <w:sz w:val="24"/>
                <w:szCs w:val="24"/>
                <w:lang w:eastAsia="ru-RU"/>
              </w:rPr>
              <w:br/>
              <w:t xml:space="preserve">на ____ финансовый год и на плановый период </w:t>
            </w:r>
            <w:r w:rsidRPr="00381813">
              <w:rPr>
                <w:rFonts w:ascii="Arial" w:eastAsia="Times New Roman" w:hAnsi="Arial" w:cs="Arial"/>
                <w:b/>
                <w:bCs/>
                <w:color w:val="000000"/>
                <w:sz w:val="24"/>
                <w:szCs w:val="24"/>
                <w:lang w:eastAsia="ru-RU"/>
              </w:rPr>
              <w:br/>
              <w:t>____ и _____ годов</w:t>
            </w:r>
          </w:p>
        </w:tc>
      </w:tr>
      <w:tr w:rsidR="00381813" w:rsidRPr="00381813" w14:paraId="28E6D15A" w14:textId="77777777" w:rsidTr="00381813">
        <w:trPr>
          <w:trHeight w:val="330"/>
        </w:trPr>
        <w:tc>
          <w:tcPr>
            <w:tcW w:w="4960" w:type="dxa"/>
            <w:tcBorders>
              <w:top w:val="nil"/>
              <w:left w:val="nil"/>
              <w:bottom w:val="nil"/>
              <w:right w:val="nil"/>
            </w:tcBorders>
            <w:shd w:val="clear" w:color="auto" w:fill="auto"/>
            <w:noWrap/>
            <w:vAlign w:val="bottom"/>
            <w:hideMark/>
          </w:tcPr>
          <w:p w14:paraId="581DC6B4"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2600" w:type="dxa"/>
            <w:gridSpan w:val="2"/>
            <w:tcBorders>
              <w:top w:val="nil"/>
              <w:left w:val="nil"/>
              <w:bottom w:val="nil"/>
              <w:right w:val="nil"/>
            </w:tcBorders>
            <w:shd w:val="clear" w:color="auto" w:fill="auto"/>
            <w:noWrap/>
            <w:vAlign w:val="bottom"/>
            <w:hideMark/>
          </w:tcPr>
          <w:p w14:paraId="095CC940"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на ___    _______год</w:t>
            </w:r>
          </w:p>
        </w:tc>
        <w:tc>
          <w:tcPr>
            <w:tcW w:w="1360" w:type="dxa"/>
            <w:tcBorders>
              <w:top w:val="nil"/>
              <w:left w:val="nil"/>
              <w:bottom w:val="nil"/>
              <w:right w:val="nil"/>
            </w:tcBorders>
            <w:shd w:val="clear" w:color="auto" w:fill="auto"/>
            <w:noWrap/>
            <w:vAlign w:val="bottom"/>
            <w:hideMark/>
          </w:tcPr>
          <w:p w14:paraId="47A15844"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c>
          <w:tcPr>
            <w:tcW w:w="1360" w:type="dxa"/>
            <w:tcBorders>
              <w:top w:val="nil"/>
              <w:left w:val="nil"/>
              <w:bottom w:val="nil"/>
              <w:right w:val="nil"/>
            </w:tcBorders>
            <w:shd w:val="clear" w:color="auto" w:fill="auto"/>
            <w:noWrap/>
            <w:vAlign w:val="bottom"/>
            <w:hideMark/>
          </w:tcPr>
          <w:p w14:paraId="13C41581"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c>
          <w:tcPr>
            <w:tcW w:w="1580" w:type="dxa"/>
            <w:tcBorders>
              <w:top w:val="nil"/>
              <w:left w:val="nil"/>
              <w:bottom w:val="nil"/>
              <w:right w:val="nil"/>
            </w:tcBorders>
            <w:shd w:val="clear" w:color="auto" w:fill="auto"/>
            <w:noWrap/>
            <w:vAlign w:val="bottom"/>
            <w:hideMark/>
          </w:tcPr>
          <w:p w14:paraId="64799F72"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r>
      <w:tr w:rsidR="00381813" w:rsidRPr="00381813" w14:paraId="1DC82ED4" w14:textId="77777777" w:rsidTr="00381813">
        <w:trPr>
          <w:trHeight w:val="345"/>
        </w:trPr>
        <w:tc>
          <w:tcPr>
            <w:tcW w:w="4960" w:type="dxa"/>
            <w:tcBorders>
              <w:top w:val="nil"/>
              <w:left w:val="nil"/>
              <w:bottom w:val="nil"/>
              <w:right w:val="nil"/>
            </w:tcBorders>
            <w:shd w:val="clear" w:color="auto" w:fill="auto"/>
            <w:noWrap/>
            <w:vAlign w:val="bottom"/>
            <w:hideMark/>
          </w:tcPr>
          <w:p w14:paraId="39FA239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xml:space="preserve"> Единица измерения: руб.</w:t>
            </w:r>
          </w:p>
        </w:tc>
        <w:tc>
          <w:tcPr>
            <w:tcW w:w="1240" w:type="dxa"/>
            <w:tcBorders>
              <w:top w:val="nil"/>
              <w:left w:val="nil"/>
              <w:bottom w:val="nil"/>
              <w:right w:val="nil"/>
            </w:tcBorders>
            <w:shd w:val="clear" w:color="auto" w:fill="auto"/>
            <w:noWrap/>
            <w:vAlign w:val="bottom"/>
            <w:hideMark/>
          </w:tcPr>
          <w:p w14:paraId="4C352789"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2E3A8305"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15C11EE6"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2CCB2D5B"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noWrap/>
            <w:vAlign w:val="bottom"/>
            <w:hideMark/>
          </w:tcPr>
          <w:p w14:paraId="0997C0B2"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84B640B" w14:textId="77777777" w:rsidTr="00381813">
        <w:trPr>
          <w:trHeight w:val="315"/>
        </w:trPr>
        <w:tc>
          <w:tcPr>
            <w:tcW w:w="49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B93D67"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Коды бюджетной классификации</w:t>
            </w:r>
          </w:p>
        </w:tc>
        <w:tc>
          <w:tcPr>
            <w:tcW w:w="6900" w:type="dxa"/>
            <w:gridSpan w:val="5"/>
            <w:tcBorders>
              <w:top w:val="single" w:sz="8" w:space="0" w:color="000000"/>
              <w:left w:val="nil"/>
              <w:bottom w:val="single" w:sz="8" w:space="0" w:color="000000"/>
              <w:right w:val="single" w:sz="8" w:space="0" w:color="000000"/>
            </w:tcBorders>
            <w:shd w:val="clear" w:color="auto" w:fill="auto"/>
            <w:noWrap/>
            <w:vAlign w:val="center"/>
            <w:hideMark/>
          </w:tcPr>
          <w:p w14:paraId="14756FB6"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Сумма, в том числе:</w:t>
            </w:r>
          </w:p>
        </w:tc>
      </w:tr>
      <w:tr w:rsidR="00381813" w:rsidRPr="00381813" w14:paraId="2DF1E515" w14:textId="77777777" w:rsidTr="00381813">
        <w:trPr>
          <w:trHeight w:val="315"/>
        </w:trPr>
        <w:tc>
          <w:tcPr>
            <w:tcW w:w="4960" w:type="dxa"/>
            <w:vMerge/>
            <w:tcBorders>
              <w:top w:val="single" w:sz="8" w:space="0" w:color="000000"/>
              <w:left w:val="single" w:sz="8" w:space="0" w:color="000000"/>
              <w:bottom w:val="single" w:sz="8" w:space="0" w:color="000000"/>
              <w:right w:val="single" w:sz="8" w:space="0" w:color="000000"/>
            </w:tcBorders>
            <w:vAlign w:val="center"/>
            <w:hideMark/>
          </w:tcPr>
          <w:p w14:paraId="7F49EC68" w14:textId="77777777" w:rsidR="00381813" w:rsidRPr="00381813" w:rsidRDefault="00381813" w:rsidP="00381813">
            <w:pPr>
              <w:spacing w:after="0" w:line="240" w:lineRule="auto"/>
              <w:rPr>
                <w:rFonts w:ascii="Arial" w:eastAsia="Times New Roman" w:hAnsi="Arial" w:cs="Arial"/>
                <w:b/>
                <w:bCs/>
                <w:color w:val="000000"/>
                <w:sz w:val="24"/>
                <w:szCs w:val="24"/>
                <w:lang w:eastAsia="ru-RU"/>
              </w:rPr>
            </w:pPr>
          </w:p>
        </w:tc>
        <w:tc>
          <w:tcPr>
            <w:tcW w:w="1240" w:type="dxa"/>
            <w:tcBorders>
              <w:top w:val="nil"/>
              <w:left w:val="nil"/>
              <w:bottom w:val="single" w:sz="8" w:space="0" w:color="000000"/>
              <w:right w:val="single" w:sz="4" w:space="0" w:color="000000"/>
            </w:tcBorders>
            <w:shd w:val="clear" w:color="auto" w:fill="auto"/>
            <w:noWrap/>
            <w:vAlign w:val="center"/>
            <w:hideMark/>
          </w:tcPr>
          <w:p w14:paraId="51FF6012"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w:t>
            </w:r>
          </w:p>
        </w:tc>
        <w:tc>
          <w:tcPr>
            <w:tcW w:w="1360" w:type="dxa"/>
            <w:tcBorders>
              <w:top w:val="nil"/>
              <w:left w:val="nil"/>
              <w:bottom w:val="single" w:sz="8" w:space="0" w:color="000000"/>
              <w:right w:val="single" w:sz="4" w:space="0" w:color="000000"/>
            </w:tcBorders>
            <w:shd w:val="clear" w:color="auto" w:fill="auto"/>
            <w:noWrap/>
            <w:vAlign w:val="center"/>
            <w:hideMark/>
          </w:tcPr>
          <w:p w14:paraId="4D1569FB"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II</w:t>
            </w:r>
          </w:p>
        </w:tc>
        <w:tc>
          <w:tcPr>
            <w:tcW w:w="1360" w:type="dxa"/>
            <w:tcBorders>
              <w:top w:val="nil"/>
              <w:left w:val="nil"/>
              <w:bottom w:val="single" w:sz="8" w:space="0" w:color="000000"/>
              <w:right w:val="single" w:sz="4" w:space="0" w:color="000000"/>
            </w:tcBorders>
            <w:shd w:val="clear" w:color="auto" w:fill="auto"/>
            <w:noWrap/>
            <w:vAlign w:val="center"/>
            <w:hideMark/>
          </w:tcPr>
          <w:p w14:paraId="498F9B0C"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III</w:t>
            </w:r>
          </w:p>
        </w:tc>
        <w:tc>
          <w:tcPr>
            <w:tcW w:w="1360" w:type="dxa"/>
            <w:tcBorders>
              <w:top w:val="nil"/>
              <w:left w:val="nil"/>
              <w:bottom w:val="single" w:sz="8" w:space="0" w:color="000000"/>
              <w:right w:val="single" w:sz="8" w:space="0" w:color="000000"/>
            </w:tcBorders>
            <w:shd w:val="clear" w:color="auto" w:fill="auto"/>
            <w:noWrap/>
            <w:vAlign w:val="center"/>
            <w:hideMark/>
          </w:tcPr>
          <w:p w14:paraId="253C0589"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IV</w:t>
            </w:r>
          </w:p>
        </w:tc>
        <w:tc>
          <w:tcPr>
            <w:tcW w:w="1580" w:type="dxa"/>
            <w:tcBorders>
              <w:top w:val="nil"/>
              <w:left w:val="single" w:sz="4" w:space="0" w:color="000000"/>
              <w:bottom w:val="single" w:sz="8" w:space="0" w:color="000000"/>
              <w:right w:val="single" w:sz="8" w:space="0" w:color="000000"/>
            </w:tcBorders>
            <w:shd w:val="clear" w:color="auto" w:fill="auto"/>
            <w:noWrap/>
            <w:vAlign w:val="center"/>
            <w:hideMark/>
          </w:tcPr>
          <w:p w14:paraId="0AAD1B02"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Итого на год</w:t>
            </w:r>
          </w:p>
        </w:tc>
      </w:tr>
      <w:tr w:rsidR="00381813" w:rsidRPr="00381813" w14:paraId="49987638"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3EE29C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Остаток на едином счете на начало периода</w:t>
            </w:r>
          </w:p>
        </w:tc>
        <w:tc>
          <w:tcPr>
            <w:tcW w:w="1240" w:type="dxa"/>
            <w:tcBorders>
              <w:top w:val="nil"/>
              <w:left w:val="nil"/>
              <w:bottom w:val="single" w:sz="4" w:space="0" w:color="000000"/>
              <w:right w:val="single" w:sz="4" w:space="0" w:color="000000"/>
            </w:tcBorders>
            <w:shd w:val="clear" w:color="auto" w:fill="auto"/>
            <w:noWrap/>
            <w:vAlign w:val="bottom"/>
            <w:hideMark/>
          </w:tcPr>
          <w:p w14:paraId="52C668C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0AE62D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120BE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85F48D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1A79B16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5451E0EA"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8FC111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КАССОВЫЕ ПОСТУПЛЕНИЯ - ВСЕГО</w:t>
            </w:r>
          </w:p>
        </w:tc>
        <w:tc>
          <w:tcPr>
            <w:tcW w:w="1240" w:type="dxa"/>
            <w:tcBorders>
              <w:top w:val="nil"/>
              <w:left w:val="nil"/>
              <w:bottom w:val="single" w:sz="4" w:space="0" w:color="000000"/>
              <w:right w:val="single" w:sz="4" w:space="0" w:color="000000"/>
            </w:tcBorders>
            <w:shd w:val="clear" w:color="auto" w:fill="auto"/>
            <w:noWrap/>
            <w:vAlign w:val="bottom"/>
            <w:hideMark/>
          </w:tcPr>
          <w:p w14:paraId="79289BE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5F1291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FC2E25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2716B1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426ECA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9D8B8CF"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2E62D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НАЛОГОВЫЕ И НЕНАЛОГОВЫЕ ДОХОДЫ</w:t>
            </w:r>
          </w:p>
        </w:tc>
        <w:tc>
          <w:tcPr>
            <w:tcW w:w="1240" w:type="dxa"/>
            <w:tcBorders>
              <w:top w:val="nil"/>
              <w:left w:val="nil"/>
              <w:bottom w:val="single" w:sz="4" w:space="0" w:color="000000"/>
              <w:right w:val="single" w:sz="4" w:space="0" w:color="000000"/>
            </w:tcBorders>
            <w:shd w:val="clear" w:color="auto" w:fill="auto"/>
            <w:noWrap/>
            <w:vAlign w:val="bottom"/>
            <w:hideMark/>
          </w:tcPr>
          <w:p w14:paraId="62920F1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85AE34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1CD7AB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2E9EEE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13803E0A"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57984D02"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4A36B95C"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3071E8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CE9785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3BA551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E5ED84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779CDB5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A4B1F74"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08CF37D9"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109E257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E0F67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FFAA32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50FEA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074557E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902B2EF"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F025E6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БЕЗВОЗМЕЗДНЫЕ ПОСТУПЛЕНИЯ</w:t>
            </w:r>
          </w:p>
        </w:tc>
        <w:tc>
          <w:tcPr>
            <w:tcW w:w="1240" w:type="dxa"/>
            <w:tcBorders>
              <w:top w:val="nil"/>
              <w:left w:val="nil"/>
              <w:bottom w:val="single" w:sz="4" w:space="0" w:color="000000"/>
              <w:right w:val="single" w:sz="4" w:space="0" w:color="000000"/>
            </w:tcBorders>
            <w:shd w:val="clear" w:color="auto" w:fill="auto"/>
            <w:noWrap/>
            <w:vAlign w:val="bottom"/>
            <w:hideMark/>
          </w:tcPr>
          <w:p w14:paraId="18EBCD1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928A09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6A5662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24D6AF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4F0E774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2FEC37AB"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7977A59"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093DAE8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E5D572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DE5FC8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B17086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DA9A35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958F6C4"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142066A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001 2 02 20041 04 0000 150</w:t>
            </w:r>
          </w:p>
        </w:tc>
        <w:tc>
          <w:tcPr>
            <w:tcW w:w="1240" w:type="dxa"/>
            <w:tcBorders>
              <w:top w:val="nil"/>
              <w:left w:val="nil"/>
              <w:bottom w:val="single" w:sz="4" w:space="0" w:color="000000"/>
              <w:right w:val="single" w:sz="4" w:space="0" w:color="000000"/>
            </w:tcBorders>
            <w:shd w:val="clear" w:color="auto" w:fill="auto"/>
            <w:noWrap/>
            <w:vAlign w:val="bottom"/>
            <w:hideMark/>
          </w:tcPr>
          <w:p w14:paraId="3A0ECBB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4AAFEE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0F01DDA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5A2160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4634F99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881A4EF"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FFAB45"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КАССОВЫЕ ВЫПЛАТЫ - ВСЕГО</w:t>
            </w:r>
          </w:p>
        </w:tc>
        <w:tc>
          <w:tcPr>
            <w:tcW w:w="1240" w:type="dxa"/>
            <w:tcBorders>
              <w:top w:val="nil"/>
              <w:left w:val="nil"/>
              <w:bottom w:val="single" w:sz="4" w:space="0" w:color="000000"/>
              <w:right w:val="single" w:sz="4" w:space="0" w:color="000000"/>
            </w:tcBorders>
            <w:shd w:val="clear" w:color="auto" w:fill="auto"/>
            <w:noWrap/>
            <w:vAlign w:val="bottom"/>
            <w:hideMark/>
          </w:tcPr>
          <w:p w14:paraId="3F5A6FD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0B80D1D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7FFC77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A93818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67DC464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433BB549"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0A117B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ВЫПЛАТЫ ПО РАСХОДАМ</w:t>
            </w:r>
          </w:p>
        </w:tc>
        <w:tc>
          <w:tcPr>
            <w:tcW w:w="1240" w:type="dxa"/>
            <w:tcBorders>
              <w:top w:val="nil"/>
              <w:left w:val="nil"/>
              <w:bottom w:val="single" w:sz="4" w:space="0" w:color="000000"/>
              <w:right w:val="single" w:sz="4" w:space="0" w:color="000000"/>
            </w:tcBorders>
            <w:shd w:val="clear" w:color="auto" w:fill="auto"/>
            <w:noWrap/>
            <w:vAlign w:val="bottom"/>
            <w:hideMark/>
          </w:tcPr>
          <w:p w14:paraId="6F1714A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3812B5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D691B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449194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35AF37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EF9BEB8" w14:textId="77777777" w:rsidTr="00381813">
        <w:trPr>
          <w:trHeight w:val="465"/>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A6982B" w14:textId="77777777" w:rsidR="00381813" w:rsidRPr="00381813" w:rsidRDefault="00381813" w:rsidP="00381813">
            <w:pPr>
              <w:spacing w:after="0" w:line="240" w:lineRule="auto"/>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ГРБС</w:t>
            </w:r>
          </w:p>
        </w:tc>
        <w:tc>
          <w:tcPr>
            <w:tcW w:w="1240" w:type="dxa"/>
            <w:tcBorders>
              <w:top w:val="nil"/>
              <w:left w:val="nil"/>
              <w:bottom w:val="single" w:sz="4" w:space="0" w:color="000000"/>
              <w:right w:val="single" w:sz="4" w:space="0" w:color="000000"/>
            </w:tcBorders>
            <w:shd w:val="clear" w:color="auto" w:fill="auto"/>
            <w:noWrap/>
            <w:vAlign w:val="bottom"/>
            <w:hideMark/>
          </w:tcPr>
          <w:p w14:paraId="6628A3FA"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0279F69"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B1B6712"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54DF4E7"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4AB93A2D"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r>
      <w:tr w:rsidR="00381813" w:rsidRPr="00381813" w14:paraId="2EB70846"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0E1661A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0BADF29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2B40E61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3C812F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8D5FC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13A1514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47FF9DEE" w14:textId="77777777" w:rsidTr="00381813">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EC5413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3063C86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F0AEC3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114853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B4798C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34BCBF3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125DBD67" w14:textId="77777777" w:rsidTr="00381813">
        <w:trPr>
          <w:trHeight w:val="645"/>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45A993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УПРАВЛЕНИЕ ОСТАТКАМИ СРЕДСТВ НА ЕДИНОМ СЧЕТЕ БЮДЖЕТА</w:t>
            </w:r>
          </w:p>
        </w:tc>
        <w:tc>
          <w:tcPr>
            <w:tcW w:w="1240" w:type="dxa"/>
            <w:tcBorders>
              <w:top w:val="nil"/>
              <w:left w:val="nil"/>
              <w:bottom w:val="single" w:sz="4" w:space="0" w:color="000000"/>
              <w:right w:val="single" w:sz="4" w:space="0" w:color="000000"/>
            </w:tcBorders>
            <w:shd w:val="clear" w:color="auto" w:fill="auto"/>
            <w:noWrap/>
            <w:vAlign w:val="bottom"/>
            <w:hideMark/>
          </w:tcPr>
          <w:p w14:paraId="12B4A01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366E1BF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3932F65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321693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4" w:space="0" w:color="000000"/>
              <w:right w:val="single" w:sz="8" w:space="0" w:color="000000"/>
            </w:tcBorders>
            <w:shd w:val="clear" w:color="auto" w:fill="auto"/>
            <w:noWrap/>
            <w:vAlign w:val="bottom"/>
            <w:hideMark/>
          </w:tcPr>
          <w:p w14:paraId="63CEDF6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5DC309A" w14:textId="77777777" w:rsidTr="00381813">
        <w:trPr>
          <w:trHeight w:val="735"/>
        </w:trPr>
        <w:tc>
          <w:tcPr>
            <w:tcW w:w="4960" w:type="dxa"/>
            <w:tcBorders>
              <w:top w:val="nil"/>
              <w:left w:val="single" w:sz="8" w:space="0" w:color="000000"/>
              <w:bottom w:val="single" w:sz="8" w:space="0" w:color="000000"/>
              <w:right w:val="single" w:sz="4" w:space="0" w:color="000000"/>
            </w:tcBorders>
            <w:shd w:val="clear" w:color="auto" w:fill="auto"/>
            <w:vAlign w:val="bottom"/>
            <w:hideMark/>
          </w:tcPr>
          <w:p w14:paraId="3137CE5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xml:space="preserve">Остаток на едином счете бюджета на конец </w:t>
            </w:r>
            <w:proofErr w:type="gramStart"/>
            <w:r w:rsidRPr="00381813">
              <w:rPr>
                <w:rFonts w:ascii="Arial" w:eastAsia="Times New Roman" w:hAnsi="Arial" w:cs="Arial"/>
                <w:color w:val="000000"/>
                <w:sz w:val="24"/>
                <w:szCs w:val="24"/>
                <w:lang w:eastAsia="ru-RU"/>
              </w:rPr>
              <w:t>периода  (</w:t>
            </w:r>
            <w:proofErr w:type="gramEnd"/>
            <w:r w:rsidRPr="00381813">
              <w:rPr>
                <w:rFonts w:ascii="Arial" w:eastAsia="Times New Roman" w:hAnsi="Arial" w:cs="Arial"/>
                <w:color w:val="000000"/>
                <w:sz w:val="24"/>
                <w:szCs w:val="24"/>
                <w:lang w:eastAsia="ru-RU"/>
              </w:rPr>
              <w:t>ДЕФИЦИТ "-", ПРОФИЦИТ "+")</w:t>
            </w:r>
          </w:p>
        </w:tc>
        <w:tc>
          <w:tcPr>
            <w:tcW w:w="1240" w:type="dxa"/>
            <w:tcBorders>
              <w:top w:val="nil"/>
              <w:left w:val="nil"/>
              <w:bottom w:val="single" w:sz="8" w:space="0" w:color="000000"/>
              <w:right w:val="single" w:sz="4" w:space="0" w:color="000000"/>
            </w:tcBorders>
            <w:shd w:val="clear" w:color="auto" w:fill="auto"/>
            <w:noWrap/>
            <w:vAlign w:val="bottom"/>
            <w:hideMark/>
          </w:tcPr>
          <w:p w14:paraId="44F4BD9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7C1A5B10"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1A2475C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03C6AAE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single" w:sz="8" w:space="0" w:color="000000"/>
              <w:right w:val="single" w:sz="8" w:space="0" w:color="000000"/>
            </w:tcBorders>
            <w:shd w:val="clear" w:color="auto" w:fill="auto"/>
            <w:noWrap/>
            <w:vAlign w:val="bottom"/>
            <w:hideMark/>
          </w:tcPr>
          <w:p w14:paraId="779763CA"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B3DCAE8" w14:textId="77777777" w:rsidTr="00381813">
        <w:trPr>
          <w:trHeight w:val="300"/>
        </w:trPr>
        <w:tc>
          <w:tcPr>
            <w:tcW w:w="4960" w:type="dxa"/>
            <w:tcBorders>
              <w:top w:val="nil"/>
              <w:left w:val="nil"/>
              <w:bottom w:val="nil"/>
              <w:right w:val="nil"/>
            </w:tcBorders>
            <w:shd w:val="clear" w:color="auto" w:fill="auto"/>
            <w:noWrap/>
            <w:vAlign w:val="bottom"/>
            <w:hideMark/>
          </w:tcPr>
          <w:p w14:paraId="6B412CE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xml:space="preserve"> </w:t>
            </w:r>
          </w:p>
        </w:tc>
        <w:tc>
          <w:tcPr>
            <w:tcW w:w="1240" w:type="dxa"/>
            <w:tcBorders>
              <w:top w:val="nil"/>
              <w:left w:val="nil"/>
              <w:bottom w:val="nil"/>
              <w:right w:val="nil"/>
            </w:tcBorders>
            <w:shd w:val="clear" w:color="auto" w:fill="auto"/>
            <w:noWrap/>
            <w:vAlign w:val="bottom"/>
            <w:hideMark/>
          </w:tcPr>
          <w:p w14:paraId="3E658E0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5905E420"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520D9410"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6DF60DF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580" w:type="dxa"/>
            <w:tcBorders>
              <w:top w:val="nil"/>
              <w:left w:val="nil"/>
              <w:bottom w:val="nil"/>
              <w:right w:val="nil"/>
            </w:tcBorders>
            <w:shd w:val="clear" w:color="auto" w:fill="auto"/>
            <w:noWrap/>
            <w:vAlign w:val="bottom"/>
            <w:hideMark/>
          </w:tcPr>
          <w:p w14:paraId="13839D7F"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bl>
    <w:p w14:paraId="763A18F5" w14:textId="2DDC68C4" w:rsidR="00381813" w:rsidRDefault="00381813" w:rsidP="00D60CA4">
      <w:pPr>
        <w:pStyle w:val="ConsPlusNormal"/>
        <w:jc w:val="both"/>
        <w:rPr>
          <w:rFonts w:ascii="Arial" w:hAnsi="Arial" w:cs="Arial"/>
          <w:sz w:val="24"/>
          <w:szCs w:val="24"/>
          <w:lang w:eastAsia="x-none"/>
        </w:rPr>
      </w:pPr>
    </w:p>
    <w:p w14:paraId="7BABF80C" w14:textId="0F57E431" w:rsidR="00381813" w:rsidRDefault="00381813" w:rsidP="00D60CA4">
      <w:pPr>
        <w:pStyle w:val="ConsPlusNormal"/>
        <w:jc w:val="both"/>
        <w:rPr>
          <w:rFonts w:ascii="Arial" w:hAnsi="Arial" w:cs="Arial"/>
          <w:sz w:val="24"/>
          <w:szCs w:val="24"/>
          <w:lang w:eastAsia="x-none"/>
        </w:rPr>
      </w:pPr>
    </w:p>
    <w:p w14:paraId="39D9DAC8" w14:textId="75AB0039" w:rsidR="00381813" w:rsidRDefault="00381813" w:rsidP="00D60CA4">
      <w:pPr>
        <w:pStyle w:val="ConsPlusNormal"/>
        <w:jc w:val="both"/>
        <w:rPr>
          <w:rFonts w:ascii="Arial" w:hAnsi="Arial" w:cs="Arial"/>
          <w:sz w:val="24"/>
          <w:szCs w:val="24"/>
          <w:lang w:eastAsia="x-none"/>
        </w:rPr>
      </w:pPr>
    </w:p>
    <w:p w14:paraId="3C34752E" w14:textId="438043E5" w:rsidR="00381813" w:rsidRDefault="00381813" w:rsidP="00D60CA4">
      <w:pPr>
        <w:pStyle w:val="ConsPlusNormal"/>
        <w:jc w:val="both"/>
        <w:rPr>
          <w:rFonts w:ascii="Arial" w:hAnsi="Arial" w:cs="Arial"/>
          <w:sz w:val="24"/>
          <w:szCs w:val="24"/>
          <w:lang w:eastAsia="x-none"/>
        </w:rPr>
      </w:pPr>
    </w:p>
    <w:tbl>
      <w:tblPr>
        <w:tblW w:w="14660" w:type="dxa"/>
        <w:tblLook w:val="04A0" w:firstRow="1" w:lastRow="0" w:firstColumn="1" w:lastColumn="0" w:noHBand="0" w:noVBand="1"/>
      </w:tblPr>
      <w:tblGrid>
        <w:gridCol w:w="3858"/>
        <w:gridCol w:w="1181"/>
        <w:gridCol w:w="1360"/>
        <w:gridCol w:w="940"/>
        <w:gridCol w:w="2140"/>
        <w:gridCol w:w="1300"/>
        <w:gridCol w:w="1168"/>
        <w:gridCol w:w="1220"/>
        <w:gridCol w:w="1168"/>
        <w:gridCol w:w="902"/>
      </w:tblGrid>
      <w:tr w:rsidR="00AA640D" w:rsidRPr="00AA640D" w14:paraId="6EE4456D" w14:textId="77777777" w:rsidTr="00AA640D">
        <w:trPr>
          <w:trHeight w:val="4275"/>
        </w:trPr>
        <w:tc>
          <w:tcPr>
            <w:tcW w:w="3858" w:type="dxa"/>
            <w:tcBorders>
              <w:top w:val="nil"/>
              <w:left w:val="nil"/>
              <w:bottom w:val="nil"/>
              <w:right w:val="nil"/>
            </w:tcBorders>
            <w:shd w:val="clear" w:color="auto" w:fill="auto"/>
            <w:hideMark/>
          </w:tcPr>
          <w:p w14:paraId="71C0C76F" w14:textId="77777777" w:rsidR="00AA640D" w:rsidRPr="00AA640D" w:rsidRDefault="00AA640D" w:rsidP="00AA640D">
            <w:pPr>
              <w:spacing w:after="0" w:line="240" w:lineRule="auto"/>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t> </w:t>
            </w:r>
          </w:p>
        </w:tc>
        <w:tc>
          <w:tcPr>
            <w:tcW w:w="995" w:type="dxa"/>
            <w:tcBorders>
              <w:top w:val="nil"/>
              <w:left w:val="nil"/>
              <w:bottom w:val="nil"/>
              <w:right w:val="nil"/>
            </w:tcBorders>
            <w:shd w:val="clear" w:color="auto" w:fill="auto"/>
            <w:hideMark/>
          </w:tcPr>
          <w:p w14:paraId="0BAFEAE8" w14:textId="77777777" w:rsidR="00AA640D" w:rsidRPr="00AA640D" w:rsidRDefault="00AA640D" w:rsidP="00AA640D">
            <w:pPr>
              <w:spacing w:after="0" w:line="240" w:lineRule="auto"/>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t> </w:t>
            </w:r>
          </w:p>
        </w:tc>
        <w:tc>
          <w:tcPr>
            <w:tcW w:w="1174" w:type="dxa"/>
            <w:tcBorders>
              <w:top w:val="nil"/>
              <w:left w:val="nil"/>
              <w:bottom w:val="nil"/>
              <w:right w:val="nil"/>
            </w:tcBorders>
            <w:shd w:val="clear" w:color="auto" w:fill="auto"/>
            <w:noWrap/>
            <w:vAlign w:val="bottom"/>
            <w:hideMark/>
          </w:tcPr>
          <w:p w14:paraId="76D38A3D" w14:textId="77777777" w:rsidR="00AA640D" w:rsidRPr="00AA640D" w:rsidRDefault="00AA640D" w:rsidP="00AA640D">
            <w:pPr>
              <w:spacing w:after="0" w:line="240" w:lineRule="auto"/>
              <w:rPr>
                <w:rFonts w:ascii="Arial" w:eastAsia="Times New Roman" w:hAnsi="Arial" w:cs="Arial"/>
                <w:color w:val="000000"/>
                <w:sz w:val="24"/>
                <w:szCs w:val="24"/>
                <w:lang w:eastAsia="ru-RU"/>
              </w:rPr>
            </w:pPr>
          </w:p>
        </w:tc>
        <w:tc>
          <w:tcPr>
            <w:tcW w:w="940" w:type="dxa"/>
            <w:tcBorders>
              <w:top w:val="nil"/>
              <w:left w:val="nil"/>
              <w:bottom w:val="nil"/>
              <w:right w:val="nil"/>
            </w:tcBorders>
            <w:shd w:val="clear" w:color="auto" w:fill="auto"/>
            <w:noWrap/>
            <w:vAlign w:val="bottom"/>
            <w:hideMark/>
          </w:tcPr>
          <w:p w14:paraId="2C6B3CB3"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2904604B"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27EED8BE"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4253" w:type="dxa"/>
            <w:gridSpan w:val="4"/>
            <w:tcBorders>
              <w:top w:val="nil"/>
              <w:left w:val="nil"/>
              <w:bottom w:val="nil"/>
              <w:right w:val="nil"/>
            </w:tcBorders>
            <w:shd w:val="clear" w:color="auto" w:fill="auto"/>
            <w:hideMark/>
          </w:tcPr>
          <w:p w14:paraId="10FDAD0B" w14:textId="77777777" w:rsidR="00AA640D" w:rsidRPr="00AA640D" w:rsidRDefault="00AA640D" w:rsidP="00AA640D">
            <w:pPr>
              <w:spacing w:after="0" w:line="240" w:lineRule="auto"/>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t>Приложение 2</w:t>
            </w:r>
            <w:r w:rsidRPr="00AA640D">
              <w:rPr>
                <w:rFonts w:ascii="Arial" w:eastAsia="Times New Roman" w:hAnsi="Arial" w:cs="Arial"/>
                <w:color w:val="000000"/>
                <w:sz w:val="24"/>
                <w:szCs w:val="24"/>
                <w:lang w:eastAsia="ru-RU"/>
              </w:rPr>
              <w:br/>
              <w:t>к порядку 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AA640D" w:rsidRPr="00AA640D" w14:paraId="5A4D3D58" w14:textId="77777777" w:rsidTr="00AA640D">
        <w:trPr>
          <w:trHeight w:val="315"/>
        </w:trPr>
        <w:tc>
          <w:tcPr>
            <w:tcW w:w="3858" w:type="dxa"/>
            <w:tcBorders>
              <w:top w:val="nil"/>
              <w:left w:val="nil"/>
              <w:bottom w:val="nil"/>
              <w:right w:val="nil"/>
            </w:tcBorders>
            <w:shd w:val="clear" w:color="auto" w:fill="auto"/>
            <w:noWrap/>
            <w:vAlign w:val="bottom"/>
            <w:hideMark/>
          </w:tcPr>
          <w:p w14:paraId="46485CE9" w14:textId="77777777" w:rsidR="00AA640D" w:rsidRPr="00AA640D" w:rsidRDefault="00AA640D" w:rsidP="00AA640D">
            <w:pPr>
              <w:spacing w:after="0" w:line="240" w:lineRule="auto"/>
              <w:rPr>
                <w:rFonts w:ascii="Arial" w:eastAsia="Times New Roman" w:hAnsi="Arial" w:cs="Arial"/>
                <w:color w:val="000000"/>
                <w:sz w:val="24"/>
                <w:szCs w:val="24"/>
                <w:lang w:eastAsia="ru-RU"/>
              </w:rPr>
            </w:pPr>
          </w:p>
        </w:tc>
        <w:tc>
          <w:tcPr>
            <w:tcW w:w="995" w:type="dxa"/>
            <w:tcBorders>
              <w:top w:val="nil"/>
              <w:left w:val="nil"/>
              <w:bottom w:val="nil"/>
              <w:right w:val="nil"/>
            </w:tcBorders>
            <w:shd w:val="clear" w:color="auto" w:fill="auto"/>
            <w:noWrap/>
            <w:vAlign w:val="bottom"/>
            <w:hideMark/>
          </w:tcPr>
          <w:p w14:paraId="6121294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noWrap/>
            <w:vAlign w:val="bottom"/>
            <w:hideMark/>
          </w:tcPr>
          <w:p w14:paraId="5039E322"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7CB74B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3349FA8F"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381E0482"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729FD0C8"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78197586"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14:paraId="03BE930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02" w:type="dxa"/>
            <w:tcBorders>
              <w:top w:val="nil"/>
              <w:left w:val="nil"/>
              <w:bottom w:val="nil"/>
              <w:right w:val="nil"/>
            </w:tcBorders>
            <w:shd w:val="clear" w:color="auto" w:fill="auto"/>
            <w:noWrap/>
            <w:vAlign w:val="bottom"/>
            <w:hideMark/>
          </w:tcPr>
          <w:p w14:paraId="411B95C3"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r>
      <w:tr w:rsidR="00AA640D" w:rsidRPr="00AA640D" w14:paraId="41E6F263" w14:textId="77777777" w:rsidTr="00AA640D">
        <w:trPr>
          <w:trHeight w:val="315"/>
        </w:trPr>
        <w:tc>
          <w:tcPr>
            <w:tcW w:w="14660" w:type="dxa"/>
            <w:gridSpan w:val="10"/>
            <w:tcBorders>
              <w:top w:val="nil"/>
              <w:left w:val="nil"/>
              <w:bottom w:val="nil"/>
              <w:right w:val="nil"/>
            </w:tcBorders>
            <w:shd w:val="clear" w:color="auto" w:fill="auto"/>
            <w:noWrap/>
            <w:vAlign w:val="bottom"/>
            <w:hideMark/>
          </w:tcPr>
          <w:p w14:paraId="60373B33"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Сведения</w:t>
            </w:r>
          </w:p>
        </w:tc>
      </w:tr>
      <w:tr w:rsidR="00AA640D" w:rsidRPr="00AA640D" w14:paraId="5CF3085A" w14:textId="77777777" w:rsidTr="00AA640D">
        <w:trPr>
          <w:trHeight w:val="420"/>
        </w:trPr>
        <w:tc>
          <w:tcPr>
            <w:tcW w:w="14660" w:type="dxa"/>
            <w:gridSpan w:val="10"/>
            <w:tcBorders>
              <w:top w:val="nil"/>
              <w:left w:val="nil"/>
              <w:bottom w:val="nil"/>
              <w:right w:val="nil"/>
            </w:tcBorders>
            <w:shd w:val="clear" w:color="auto" w:fill="auto"/>
            <w:noWrap/>
            <w:vAlign w:val="bottom"/>
            <w:hideMark/>
          </w:tcPr>
          <w:p w14:paraId="53ED9828"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xml:space="preserve">  для составления кассового плана (изменения кассового плана) № ___</w:t>
            </w:r>
          </w:p>
        </w:tc>
      </w:tr>
      <w:tr w:rsidR="00AA640D" w:rsidRPr="00AA640D" w14:paraId="3E35482A" w14:textId="77777777" w:rsidTr="00AA640D">
        <w:trPr>
          <w:trHeight w:val="315"/>
        </w:trPr>
        <w:tc>
          <w:tcPr>
            <w:tcW w:w="14660" w:type="dxa"/>
            <w:gridSpan w:val="10"/>
            <w:tcBorders>
              <w:top w:val="nil"/>
              <w:left w:val="nil"/>
              <w:bottom w:val="nil"/>
              <w:right w:val="nil"/>
            </w:tcBorders>
            <w:shd w:val="clear" w:color="auto" w:fill="auto"/>
            <w:noWrap/>
            <w:vAlign w:val="bottom"/>
            <w:hideMark/>
          </w:tcPr>
          <w:p w14:paraId="72944C05"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proofErr w:type="spellStart"/>
            <w:r w:rsidRPr="00AA640D">
              <w:rPr>
                <w:rFonts w:ascii="Arial" w:eastAsia="Times New Roman" w:hAnsi="Arial" w:cs="Arial"/>
                <w:b/>
                <w:bCs/>
                <w:sz w:val="24"/>
                <w:szCs w:val="24"/>
                <w:lang w:eastAsia="ru-RU"/>
              </w:rPr>
              <w:t>от____________г</w:t>
            </w:r>
            <w:proofErr w:type="spellEnd"/>
            <w:r w:rsidRPr="00AA640D">
              <w:rPr>
                <w:rFonts w:ascii="Arial" w:eastAsia="Times New Roman" w:hAnsi="Arial" w:cs="Arial"/>
                <w:b/>
                <w:bCs/>
                <w:sz w:val="24"/>
                <w:szCs w:val="24"/>
                <w:lang w:eastAsia="ru-RU"/>
              </w:rPr>
              <w:t>.</w:t>
            </w:r>
          </w:p>
        </w:tc>
      </w:tr>
      <w:tr w:rsidR="00AA640D" w:rsidRPr="00AA640D" w14:paraId="70673E35" w14:textId="77777777" w:rsidTr="00AA640D">
        <w:trPr>
          <w:trHeight w:val="315"/>
        </w:trPr>
        <w:tc>
          <w:tcPr>
            <w:tcW w:w="3858" w:type="dxa"/>
            <w:tcBorders>
              <w:top w:val="nil"/>
              <w:left w:val="nil"/>
              <w:bottom w:val="nil"/>
              <w:right w:val="nil"/>
            </w:tcBorders>
            <w:shd w:val="clear" w:color="auto" w:fill="auto"/>
            <w:noWrap/>
            <w:vAlign w:val="bottom"/>
            <w:hideMark/>
          </w:tcPr>
          <w:p w14:paraId="1D1E3FE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2C86A084"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43C8BDB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07242168" w14:textId="77777777" w:rsidR="00AA640D" w:rsidRPr="00AA640D" w:rsidRDefault="00AA640D" w:rsidP="00AA640D">
            <w:pPr>
              <w:spacing w:after="0" w:line="240" w:lineRule="auto"/>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2140" w:type="dxa"/>
            <w:tcBorders>
              <w:top w:val="nil"/>
              <w:left w:val="nil"/>
              <w:bottom w:val="nil"/>
              <w:right w:val="nil"/>
            </w:tcBorders>
            <w:shd w:val="clear" w:color="auto" w:fill="auto"/>
            <w:noWrap/>
            <w:vAlign w:val="bottom"/>
            <w:hideMark/>
          </w:tcPr>
          <w:p w14:paraId="10223E2B"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1300" w:type="dxa"/>
            <w:tcBorders>
              <w:top w:val="nil"/>
              <w:left w:val="nil"/>
              <w:bottom w:val="nil"/>
              <w:right w:val="nil"/>
            </w:tcBorders>
            <w:shd w:val="clear" w:color="auto" w:fill="auto"/>
            <w:noWrap/>
            <w:vAlign w:val="bottom"/>
            <w:hideMark/>
          </w:tcPr>
          <w:p w14:paraId="0CB7B19E"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7E25C48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center"/>
            <w:hideMark/>
          </w:tcPr>
          <w:p w14:paraId="09F054FE"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Дата</w:t>
            </w:r>
          </w:p>
        </w:tc>
        <w:tc>
          <w:tcPr>
            <w:tcW w:w="205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3F95CBA" w14:textId="77777777" w:rsidR="00AA640D" w:rsidRPr="00AA640D" w:rsidRDefault="00AA640D" w:rsidP="00AA640D">
            <w:pPr>
              <w:spacing w:after="0" w:line="240" w:lineRule="auto"/>
              <w:jc w:val="center"/>
              <w:rPr>
                <w:rFonts w:ascii="Arial" w:eastAsia="Times New Roman" w:hAnsi="Arial" w:cs="Arial"/>
                <w:color w:val="000000"/>
                <w:sz w:val="24"/>
                <w:szCs w:val="24"/>
                <w:lang w:eastAsia="ru-RU"/>
              </w:rPr>
            </w:pPr>
            <w:r w:rsidRPr="00AA640D">
              <w:rPr>
                <w:rFonts w:ascii="Arial" w:eastAsia="Times New Roman" w:hAnsi="Arial" w:cs="Arial"/>
                <w:color w:val="000000"/>
                <w:sz w:val="24"/>
                <w:szCs w:val="24"/>
                <w:lang w:eastAsia="ru-RU"/>
              </w:rPr>
              <w:t> </w:t>
            </w:r>
          </w:p>
        </w:tc>
      </w:tr>
      <w:tr w:rsidR="00AA640D" w:rsidRPr="00AA640D" w14:paraId="3A4D49FF" w14:textId="77777777" w:rsidTr="00AA640D">
        <w:trPr>
          <w:trHeight w:val="960"/>
        </w:trPr>
        <w:tc>
          <w:tcPr>
            <w:tcW w:w="3858" w:type="dxa"/>
            <w:tcBorders>
              <w:top w:val="nil"/>
              <w:left w:val="nil"/>
              <w:bottom w:val="nil"/>
              <w:right w:val="nil"/>
            </w:tcBorders>
            <w:shd w:val="clear" w:color="auto" w:fill="auto"/>
            <w:vAlign w:val="bottom"/>
            <w:hideMark/>
          </w:tcPr>
          <w:p w14:paraId="43CA740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Наименование финансового органа</w:t>
            </w:r>
          </w:p>
        </w:tc>
        <w:tc>
          <w:tcPr>
            <w:tcW w:w="6549" w:type="dxa"/>
            <w:gridSpan w:val="5"/>
            <w:tcBorders>
              <w:top w:val="nil"/>
              <w:left w:val="nil"/>
              <w:bottom w:val="single" w:sz="4" w:space="0" w:color="auto"/>
              <w:right w:val="nil"/>
            </w:tcBorders>
            <w:shd w:val="clear" w:color="auto" w:fill="auto"/>
            <w:vAlign w:val="bottom"/>
            <w:hideMark/>
          </w:tcPr>
          <w:p w14:paraId="48D15B33"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ФИНАНСОВОЕ УПРАВЛЕНИЕ АДМИНИСТРАЦИИ МУНИЦИПАЛЬНОГО ОБРАЗОВАНИЯ ГОРОДСКОЙ ОКРУГ ЛЮБЕРЦЫ МОСКОВСКОЙ ОБЛАСТИ</w:t>
            </w:r>
          </w:p>
        </w:tc>
        <w:tc>
          <w:tcPr>
            <w:tcW w:w="982" w:type="dxa"/>
            <w:tcBorders>
              <w:top w:val="nil"/>
              <w:left w:val="nil"/>
              <w:bottom w:val="nil"/>
              <w:right w:val="nil"/>
            </w:tcBorders>
            <w:shd w:val="clear" w:color="auto" w:fill="auto"/>
            <w:noWrap/>
            <w:vAlign w:val="bottom"/>
            <w:hideMark/>
          </w:tcPr>
          <w:p w14:paraId="22A491A4"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1E73F973"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по ОКПО</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62358572"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61562752</w:t>
            </w:r>
          </w:p>
        </w:tc>
      </w:tr>
      <w:tr w:rsidR="00AA640D" w:rsidRPr="00AA640D" w14:paraId="4FE1C9C0" w14:textId="77777777" w:rsidTr="00AA640D">
        <w:trPr>
          <w:trHeight w:val="690"/>
        </w:trPr>
        <w:tc>
          <w:tcPr>
            <w:tcW w:w="3858" w:type="dxa"/>
            <w:tcBorders>
              <w:top w:val="nil"/>
              <w:left w:val="nil"/>
              <w:bottom w:val="nil"/>
              <w:right w:val="nil"/>
            </w:tcBorders>
            <w:shd w:val="clear" w:color="auto" w:fill="auto"/>
            <w:noWrap/>
            <w:vAlign w:val="bottom"/>
            <w:hideMark/>
          </w:tcPr>
          <w:p w14:paraId="421C7E7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Кому</w:t>
            </w:r>
          </w:p>
        </w:tc>
        <w:tc>
          <w:tcPr>
            <w:tcW w:w="6549" w:type="dxa"/>
            <w:gridSpan w:val="5"/>
            <w:tcBorders>
              <w:top w:val="single" w:sz="4" w:space="0" w:color="auto"/>
              <w:left w:val="nil"/>
              <w:bottom w:val="single" w:sz="4" w:space="0" w:color="auto"/>
              <w:right w:val="nil"/>
            </w:tcBorders>
            <w:shd w:val="clear" w:color="auto" w:fill="auto"/>
            <w:vAlign w:val="bottom"/>
            <w:hideMark/>
          </w:tcPr>
          <w:p w14:paraId="5A2CC2B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0235FF3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6C8D48BB"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Глава по БК</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2C2706"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18550D70" w14:textId="77777777" w:rsidTr="00AA640D">
        <w:trPr>
          <w:trHeight w:val="645"/>
        </w:trPr>
        <w:tc>
          <w:tcPr>
            <w:tcW w:w="3858" w:type="dxa"/>
            <w:tcBorders>
              <w:top w:val="nil"/>
              <w:left w:val="nil"/>
              <w:bottom w:val="nil"/>
              <w:right w:val="nil"/>
            </w:tcBorders>
            <w:shd w:val="clear" w:color="auto" w:fill="auto"/>
            <w:noWrap/>
            <w:vAlign w:val="bottom"/>
            <w:hideMark/>
          </w:tcPr>
          <w:p w14:paraId="2405A9EA"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6549" w:type="dxa"/>
            <w:gridSpan w:val="5"/>
            <w:tcBorders>
              <w:top w:val="single" w:sz="4" w:space="0" w:color="auto"/>
              <w:left w:val="nil"/>
              <w:bottom w:val="nil"/>
              <w:right w:val="nil"/>
            </w:tcBorders>
            <w:shd w:val="clear" w:color="auto" w:fill="auto"/>
            <w:hideMark/>
          </w:tcPr>
          <w:p w14:paraId="0854345A"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xml:space="preserve">(главный распорядитель, главный администратор доходов, главный администратор </w:t>
            </w:r>
            <w:proofErr w:type="gramStart"/>
            <w:r w:rsidRPr="00AA640D">
              <w:rPr>
                <w:rFonts w:ascii="Arial" w:eastAsia="Times New Roman" w:hAnsi="Arial" w:cs="Arial"/>
                <w:sz w:val="24"/>
                <w:szCs w:val="24"/>
                <w:lang w:eastAsia="ru-RU"/>
              </w:rPr>
              <w:t>источников  )</w:t>
            </w:r>
            <w:proofErr w:type="gramEnd"/>
          </w:p>
        </w:tc>
        <w:tc>
          <w:tcPr>
            <w:tcW w:w="982" w:type="dxa"/>
            <w:tcBorders>
              <w:top w:val="nil"/>
              <w:left w:val="nil"/>
              <w:bottom w:val="nil"/>
              <w:right w:val="nil"/>
            </w:tcBorders>
            <w:shd w:val="clear" w:color="auto" w:fill="auto"/>
            <w:noWrap/>
            <w:vAlign w:val="bottom"/>
            <w:hideMark/>
          </w:tcPr>
          <w:p w14:paraId="216918F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57EFA561"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Л/с ФО</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FA8586D"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1284D67B" w14:textId="77777777" w:rsidTr="00AA640D">
        <w:trPr>
          <w:trHeight w:val="630"/>
        </w:trPr>
        <w:tc>
          <w:tcPr>
            <w:tcW w:w="3858" w:type="dxa"/>
            <w:tcBorders>
              <w:top w:val="nil"/>
              <w:left w:val="nil"/>
              <w:bottom w:val="nil"/>
              <w:right w:val="nil"/>
            </w:tcBorders>
            <w:shd w:val="clear" w:color="auto" w:fill="auto"/>
            <w:noWrap/>
            <w:vAlign w:val="bottom"/>
            <w:hideMark/>
          </w:tcPr>
          <w:p w14:paraId="11F1523D"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Наименование бюджета</w:t>
            </w:r>
          </w:p>
        </w:tc>
        <w:tc>
          <w:tcPr>
            <w:tcW w:w="6549" w:type="dxa"/>
            <w:gridSpan w:val="5"/>
            <w:tcBorders>
              <w:top w:val="nil"/>
              <w:left w:val="nil"/>
              <w:bottom w:val="single" w:sz="4" w:space="0" w:color="auto"/>
              <w:right w:val="nil"/>
            </w:tcBorders>
            <w:shd w:val="clear" w:color="auto" w:fill="auto"/>
            <w:vAlign w:val="bottom"/>
            <w:hideMark/>
          </w:tcPr>
          <w:p w14:paraId="71ECABC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муниципальное образование городской округ Люберцы Московской области</w:t>
            </w:r>
          </w:p>
        </w:tc>
        <w:tc>
          <w:tcPr>
            <w:tcW w:w="982" w:type="dxa"/>
            <w:tcBorders>
              <w:top w:val="nil"/>
              <w:left w:val="nil"/>
              <w:bottom w:val="nil"/>
              <w:right w:val="nil"/>
            </w:tcBorders>
            <w:shd w:val="clear" w:color="auto" w:fill="auto"/>
            <w:noWrap/>
            <w:vAlign w:val="bottom"/>
            <w:hideMark/>
          </w:tcPr>
          <w:p w14:paraId="1F85CA6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6AB3A42B"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по ОКТМО</w:t>
            </w:r>
          </w:p>
        </w:tc>
        <w:tc>
          <w:tcPr>
            <w:tcW w:w="205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ADE708"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3CC6AE32" w14:textId="77777777" w:rsidTr="00AA640D">
        <w:trPr>
          <w:trHeight w:val="315"/>
        </w:trPr>
        <w:tc>
          <w:tcPr>
            <w:tcW w:w="3858" w:type="dxa"/>
            <w:tcBorders>
              <w:top w:val="nil"/>
              <w:left w:val="nil"/>
              <w:bottom w:val="nil"/>
              <w:right w:val="nil"/>
            </w:tcBorders>
            <w:shd w:val="clear" w:color="auto" w:fill="auto"/>
            <w:noWrap/>
            <w:vAlign w:val="bottom"/>
            <w:hideMark/>
          </w:tcPr>
          <w:p w14:paraId="0D24E57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Единица измерения: руб.</w:t>
            </w:r>
          </w:p>
        </w:tc>
        <w:tc>
          <w:tcPr>
            <w:tcW w:w="995" w:type="dxa"/>
            <w:tcBorders>
              <w:top w:val="nil"/>
              <w:left w:val="nil"/>
              <w:bottom w:val="nil"/>
              <w:right w:val="nil"/>
            </w:tcBorders>
            <w:shd w:val="clear" w:color="auto" w:fill="auto"/>
            <w:noWrap/>
            <w:vAlign w:val="bottom"/>
            <w:hideMark/>
          </w:tcPr>
          <w:p w14:paraId="5B846D6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0265304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7EFAE2C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nil"/>
              <w:right w:val="nil"/>
            </w:tcBorders>
            <w:shd w:val="clear" w:color="auto" w:fill="auto"/>
            <w:noWrap/>
            <w:vAlign w:val="bottom"/>
            <w:hideMark/>
          </w:tcPr>
          <w:p w14:paraId="79DB8A5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76583C65"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3211DF76"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72B67394"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по ОКЕИ</w:t>
            </w:r>
          </w:p>
        </w:tc>
        <w:tc>
          <w:tcPr>
            <w:tcW w:w="205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C7CDA1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383</w:t>
            </w:r>
          </w:p>
        </w:tc>
      </w:tr>
      <w:tr w:rsidR="00AA640D" w:rsidRPr="00AA640D" w14:paraId="33965817" w14:textId="77777777" w:rsidTr="00AA640D">
        <w:trPr>
          <w:trHeight w:val="315"/>
        </w:trPr>
        <w:tc>
          <w:tcPr>
            <w:tcW w:w="3858" w:type="dxa"/>
            <w:tcBorders>
              <w:top w:val="nil"/>
              <w:left w:val="nil"/>
              <w:bottom w:val="nil"/>
              <w:right w:val="nil"/>
            </w:tcBorders>
            <w:shd w:val="clear" w:color="auto" w:fill="auto"/>
            <w:noWrap/>
            <w:vAlign w:val="bottom"/>
            <w:hideMark/>
          </w:tcPr>
          <w:p w14:paraId="2D157CD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2C634BA7" w14:textId="77777777" w:rsidR="00AA640D" w:rsidRPr="00AA640D" w:rsidRDefault="00AA640D" w:rsidP="00AA640D">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vAlign w:val="bottom"/>
            <w:hideMark/>
          </w:tcPr>
          <w:p w14:paraId="785A0FB2"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2190B30"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05CEFD18"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70D02E39"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7D8A3CD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3B4DC36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nil"/>
              <w:right w:val="nil"/>
            </w:tcBorders>
            <w:shd w:val="clear" w:color="auto" w:fill="auto"/>
            <w:noWrap/>
            <w:vAlign w:val="bottom"/>
            <w:hideMark/>
          </w:tcPr>
          <w:p w14:paraId="314D12A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nil"/>
              <w:right w:val="nil"/>
            </w:tcBorders>
            <w:shd w:val="clear" w:color="auto" w:fill="auto"/>
            <w:noWrap/>
            <w:vAlign w:val="bottom"/>
            <w:hideMark/>
          </w:tcPr>
          <w:p w14:paraId="74D1E6F6"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580CB2A9" w14:textId="77777777" w:rsidTr="00AA640D">
        <w:trPr>
          <w:trHeight w:val="315"/>
        </w:trPr>
        <w:tc>
          <w:tcPr>
            <w:tcW w:w="3858" w:type="dxa"/>
            <w:tcBorders>
              <w:top w:val="nil"/>
              <w:left w:val="nil"/>
              <w:bottom w:val="nil"/>
              <w:right w:val="nil"/>
            </w:tcBorders>
            <w:shd w:val="clear" w:color="auto" w:fill="auto"/>
            <w:noWrap/>
            <w:vAlign w:val="bottom"/>
            <w:hideMark/>
          </w:tcPr>
          <w:p w14:paraId="29BE336A"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00C720C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72425A9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769B732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nil"/>
              <w:right w:val="nil"/>
            </w:tcBorders>
            <w:shd w:val="clear" w:color="auto" w:fill="auto"/>
            <w:noWrap/>
            <w:vAlign w:val="bottom"/>
            <w:hideMark/>
          </w:tcPr>
          <w:p w14:paraId="449DB267"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70D1F06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4100C19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550E8DD9"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nil"/>
              <w:right w:val="nil"/>
            </w:tcBorders>
            <w:shd w:val="clear" w:color="auto" w:fill="auto"/>
            <w:noWrap/>
            <w:vAlign w:val="bottom"/>
            <w:hideMark/>
          </w:tcPr>
          <w:p w14:paraId="2A64A430"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nil"/>
              <w:right w:val="nil"/>
            </w:tcBorders>
            <w:shd w:val="clear" w:color="auto" w:fill="auto"/>
            <w:noWrap/>
            <w:vAlign w:val="bottom"/>
            <w:hideMark/>
          </w:tcPr>
          <w:p w14:paraId="71FB7D8E"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797C54C3" w14:textId="77777777" w:rsidTr="00AA640D">
        <w:trPr>
          <w:trHeight w:val="315"/>
        </w:trPr>
        <w:tc>
          <w:tcPr>
            <w:tcW w:w="91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A2EE3D1"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Коды классификации</w:t>
            </w:r>
          </w:p>
        </w:tc>
        <w:tc>
          <w:tcPr>
            <w:tcW w:w="5553"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E6D4BD"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Суммы на год</w:t>
            </w:r>
          </w:p>
        </w:tc>
      </w:tr>
      <w:tr w:rsidR="00AA640D" w:rsidRPr="00AA640D" w14:paraId="113599D4" w14:textId="77777777" w:rsidTr="00AA640D">
        <w:trPr>
          <w:trHeight w:val="408"/>
        </w:trPr>
        <w:tc>
          <w:tcPr>
            <w:tcW w:w="3858" w:type="dxa"/>
            <w:vMerge w:val="restart"/>
            <w:tcBorders>
              <w:top w:val="nil"/>
              <w:left w:val="single" w:sz="8" w:space="0" w:color="auto"/>
              <w:bottom w:val="single" w:sz="8" w:space="0" w:color="000000"/>
              <w:right w:val="single" w:sz="8" w:space="0" w:color="auto"/>
            </w:tcBorders>
            <w:shd w:val="clear" w:color="auto" w:fill="auto"/>
            <w:vAlign w:val="center"/>
            <w:hideMark/>
          </w:tcPr>
          <w:p w14:paraId="31CCB1A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xml:space="preserve">Бюджетная классификация </w:t>
            </w:r>
          </w:p>
        </w:tc>
        <w:tc>
          <w:tcPr>
            <w:tcW w:w="995" w:type="dxa"/>
            <w:vMerge w:val="restart"/>
            <w:tcBorders>
              <w:top w:val="nil"/>
              <w:left w:val="nil"/>
              <w:bottom w:val="single" w:sz="8" w:space="0" w:color="000000"/>
              <w:right w:val="single" w:sz="8" w:space="0" w:color="auto"/>
            </w:tcBorders>
            <w:shd w:val="clear" w:color="auto" w:fill="auto"/>
            <w:vAlign w:val="center"/>
            <w:hideMark/>
          </w:tcPr>
          <w:p w14:paraId="14C8346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Тип средств</w:t>
            </w:r>
          </w:p>
        </w:tc>
        <w:tc>
          <w:tcPr>
            <w:tcW w:w="1174" w:type="dxa"/>
            <w:vMerge w:val="restart"/>
            <w:tcBorders>
              <w:top w:val="nil"/>
              <w:left w:val="single" w:sz="8" w:space="0" w:color="auto"/>
              <w:bottom w:val="single" w:sz="8" w:space="0" w:color="000000"/>
              <w:right w:val="single" w:sz="8" w:space="0" w:color="auto"/>
            </w:tcBorders>
            <w:shd w:val="clear" w:color="auto" w:fill="auto"/>
            <w:vAlign w:val="center"/>
            <w:hideMark/>
          </w:tcPr>
          <w:p w14:paraId="5F8F1A00"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Код субсидии</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14:paraId="0FE54FE3"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Код цели</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B3681CB"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Бюджет трансферта</w:t>
            </w:r>
          </w:p>
        </w:tc>
        <w:tc>
          <w:tcPr>
            <w:tcW w:w="5553" w:type="dxa"/>
            <w:gridSpan w:val="5"/>
            <w:vMerge/>
            <w:tcBorders>
              <w:top w:val="nil"/>
              <w:left w:val="single" w:sz="8" w:space="0" w:color="auto"/>
              <w:bottom w:val="single" w:sz="8" w:space="0" w:color="000000"/>
              <w:right w:val="single" w:sz="8" w:space="0" w:color="auto"/>
            </w:tcBorders>
            <w:vAlign w:val="center"/>
            <w:hideMark/>
          </w:tcPr>
          <w:p w14:paraId="251E29C8" w14:textId="77777777" w:rsidR="00AA640D" w:rsidRPr="00AA640D" w:rsidRDefault="00AA640D" w:rsidP="00AA640D">
            <w:pPr>
              <w:spacing w:after="0" w:line="240" w:lineRule="auto"/>
              <w:rPr>
                <w:rFonts w:ascii="Arial" w:eastAsia="Times New Roman" w:hAnsi="Arial" w:cs="Arial"/>
                <w:b/>
                <w:bCs/>
                <w:sz w:val="24"/>
                <w:szCs w:val="24"/>
                <w:lang w:eastAsia="ru-RU"/>
              </w:rPr>
            </w:pPr>
          </w:p>
        </w:tc>
      </w:tr>
      <w:tr w:rsidR="00AA640D" w:rsidRPr="00AA640D" w14:paraId="26F60C12" w14:textId="77777777" w:rsidTr="00AA640D">
        <w:trPr>
          <w:trHeight w:val="945"/>
        </w:trPr>
        <w:tc>
          <w:tcPr>
            <w:tcW w:w="3858" w:type="dxa"/>
            <w:vMerge/>
            <w:tcBorders>
              <w:top w:val="nil"/>
              <w:left w:val="single" w:sz="8" w:space="0" w:color="auto"/>
              <w:bottom w:val="single" w:sz="8" w:space="0" w:color="000000"/>
              <w:right w:val="single" w:sz="8" w:space="0" w:color="auto"/>
            </w:tcBorders>
            <w:vAlign w:val="center"/>
            <w:hideMark/>
          </w:tcPr>
          <w:p w14:paraId="505B0805"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995" w:type="dxa"/>
            <w:vMerge/>
            <w:tcBorders>
              <w:top w:val="nil"/>
              <w:left w:val="nil"/>
              <w:bottom w:val="single" w:sz="8" w:space="0" w:color="000000"/>
              <w:right w:val="single" w:sz="8" w:space="0" w:color="auto"/>
            </w:tcBorders>
            <w:vAlign w:val="center"/>
            <w:hideMark/>
          </w:tcPr>
          <w:p w14:paraId="4F4F95E3"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1174" w:type="dxa"/>
            <w:vMerge/>
            <w:tcBorders>
              <w:top w:val="nil"/>
              <w:left w:val="single" w:sz="8" w:space="0" w:color="auto"/>
              <w:bottom w:val="single" w:sz="8" w:space="0" w:color="000000"/>
              <w:right w:val="single" w:sz="8" w:space="0" w:color="auto"/>
            </w:tcBorders>
            <w:vAlign w:val="center"/>
            <w:hideMark/>
          </w:tcPr>
          <w:p w14:paraId="3B35F8C9"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940" w:type="dxa"/>
            <w:vMerge/>
            <w:tcBorders>
              <w:top w:val="nil"/>
              <w:left w:val="single" w:sz="8" w:space="0" w:color="auto"/>
              <w:bottom w:val="single" w:sz="8" w:space="0" w:color="000000"/>
              <w:right w:val="single" w:sz="8" w:space="0" w:color="auto"/>
            </w:tcBorders>
            <w:vAlign w:val="center"/>
            <w:hideMark/>
          </w:tcPr>
          <w:p w14:paraId="20961043"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2140" w:type="dxa"/>
            <w:vMerge/>
            <w:tcBorders>
              <w:top w:val="nil"/>
              <w:left w:val="single" w:sz="8" w:space="0" w:color="auto"/>
              <w:bottom w:val="single" w:sz="8" w:space="0" w:color="000000"/>
              <w:right w:val="single" w:sz="8" w:space="0" w:color="auto"/>
            </w:tcBorders>
            <w:vAlign w:val="center"/>
            <w:hideMark/>
          </w:tcPr>
          <w:p w14:paraId="37FA9AA1" w14:textId="77777777" w:rsidR="00AA640D" w:rsidRPr="00AA640D" w:rsidRDefault="00AA640D" w:rsidP="00AA640D">
            <w:pPr>
              <w:spacing w:after="0" w:line="240" w:lineRule="auto"/>
              <w:rPr>
                <w:rFonts w:ascii="Arial" w:eastAsia="Times New Roman" w:hAnsi="Arial" w:cs="Arial"/>
                <w:b/>
                <w:bCs/>
                <w:sz w:val="24"/>
                <w:szCs w:val="24"/>
                <w:lang w:eastAsia="ru-RU"/>
              </w:rPr>
            </w:pPr>
          </w:p>
        </w:tc>
        <w:tc>
          <w:tcPr>
            <w:tcW w:w="1300" w:type="dxa"/>
            <w:tcBorders>
              <w:top w:val="nil"/>
              <w:left w:val="nil"/>
              <w:bottom w:val="single" w:sz="8" w:space="0" w:color="auto"/>
              <w:right w:val="single" w:sz="8" w:space="0" w:color="auto"/>
            </w:tcBorders>
            <w:shd w:val="clear" w:color="auto" w:fill="auto"/>
            <w:vAlign w:val="center"/>
            <w:hideMark/>
          </w:tcPr>
          <w:p w14:paraId="240AE67C"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1 квартал</w:t>
            </w:r>
          </w:p>
        </w:tc>
        <w:tc>
          <w:tcPr>
            <w:tcW w:w="982" w:type="dxa"/>
            <w:tcBorders>
              <w:top w:val="nil"/>
              <w:left w:val="nil"/>
              <w:bottom w:val="single" w:sz="8" w:space="0" w:color="auto"/>
              <w:right w:val="single" w:sz="8" w:space="0" w:color="auto"/>
            </w:tcBorders>
            <w:shd w:val="clear" w:color="auto" w:fill="auto"/>
            <w:vAlign w:val="center"/>
            <w:hideMark/>
          </w:tcPr>
          <w:p w14:paraId="5138EE46"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2 квартал</w:t>
            </w:r>
          </w:p>
        </w:tc>
        <w:tc>
          <w:tcPr>
            <w:tcW w:w="1220" w:type="dxa"/>
            <w:tcBorders>
              <w:top w:val="nil"/>
              <w:left w:val="nil"/>
              <w:bottom w:val="single" w:sz="8" w:space="0" w:color="auto"/>
              <w:right w:val="single" w:sz="8" w:space="0" w:color="auto"/>
            </w:tcBorders>
            <w:shd w:val="clear" w:color="auto" w:fill="auto"/>
            <w:vAlign w:val="center"/>
            <w:hideMark/>
          </w:tcPr>
          <w:p w14:paraId="1019DB5C"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3 квартал</w:t>
            </w:r>
          </w:p>
        </w:tc>
        <w:tc>
          <w:tcPr>
            <w:tcW w:w="1149" w:type="dxa"/>
            <w:tcBorders>
              <w:top w:val="nil"/>
              <w:left w:val="nil"/>
              <w:bottom w:val="single" w:sz="8" w:space="0" w:color="auto"/>
              <w:right w:val="single" w:sz="8" w:space="0" w:color="auto"/>
            </w:tcBorders>
            <w:shd w:val="clear" w:color="auto" w:fill="auto"/>
            <w:vAlign w:val="center"/>
            <w:hideMark/>
          </w:tcPr>
          <w:p w14:paraId="4B01096D"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4 квартал</w:t>
            </w:r>
          </w:p>
        </w:tc>
        <w:tc>
          <w:tcPr>
            <w:tcW w:w="902" w:type="dxa"/>
            <w:tcBorders>
              <w:top w:val="nil"/>
              <w:left w:val="nil"/>
              <w:bottom w:val="single" w:sz="8" w:space="0" w:color="auto"/>
              <w:right w:val="single" w:sz="8" w:space="0" w:color="auto"/>
            </w:tcBorders>
            <w:shd w:val="clear" w:color="auto" w:fill="auto"/>
            <w:vAlign w:val="center"/>
            <w:hideMark/>
          </w:tcPr>
          <w:p w14:paraId="01D36C80"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Итого за год</w:t>
            </w:r>
          </w:p>
        </w:tc>
      </w:tr>
      <w:tr w:rsidR="00AA640D" w:rsidRPr="00AA640D" w14:paraId="44F6A19B" w14:textId="77777777" w:rsidTr="00AA640D">
        <w:trPr>
          <w:trHeight w:val="330"/>
        </w:trPr>
        <w:tc>
          <w:tcPr>
            <w:tcW w:w="3858" w:type="dxa"/>
            <w:tcBorders>
              <w:top w:val="nil"/>
              <w:left w:val="single" w:sz="8" w:space="0" w:color="auto"/>
              <w:bottom w:val="single" w:sz="8" w:space="0" w:color="auto"/>
              <w:right w:val="single" w:sz="8" w:space="0" w:color="auto"/>
            </w:tcBorders>
            <w:shd w:val="clear" w:color="auto" w:fill="auto"/>
            <w:vAlign w:val="center"/>
            <w:hideMark/>
          </w:tcPr>
          <w:p w14:paraId="4839D06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1</w:t>
            </w:r>
          </w:p>
        </w:tc>
        <w:tc>
          <w:tcPr>
            <w:tcW w:w="995" w:type="dxa"/>
            <w:tcBorders>
              <w:top w:val="nil"/>
              <w:left w:val="nil"/>
              <w:bottom w:val="single" w:sz="8" w:space="0" w:color="auto"/>
              <w:right w:val="single" w:sz="8" w:space="0" w:color="auto"/>
            </w:tcBorders>
            <w:shd w:val="clear" w:color="auto" w:fill="auto"/>
            <w:noWrap/>
            <w:vAlign w:val="center"/>
            <w:hideMark/>
          </w:tcPr>
          <w:p w14:paraId="6CFCE34C"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2</w:t>
            </w:r>
          </w:p>
        </w:tc>
        <w:tc>
          <w:tcPr>
            <w:tcW w:w="1174" w:type="dxa"/>
            <w:tcBorders>
              <w:top w:val="nil"/>
              <w:left w:val="nil"/>
              <w:bottom w:val="single" w:sz="8" w:space="0" w:color="auto"/>
              <w:right w:val="single" w:sz="8" w:space="0" w:color="auto"/>
            </w:tcBorders>
            <w:shd w:val="clear" w:color="auto" w:fill="auto"/>
            <w:noWrap/>
            <w:vAlign w:val="center"/>
            <w:hideMark/>
          </w:tcPr>
          <w:p w14:paraId="3CA8B952"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3</w:t>
            </w:r>
          </w:p>
        </w:tc>
        <w:tc>
          <w:tcPr>
            <w:tcW w:w="940" w:type="dxa"/>
            <w:tcBorders>
              <w:top w:val="nil"/>
              <w:left w:val="nil"/>
              <w:bottom w:val="single" w:sz="8" w:space="0" w:color="auto"/>
              <w:right w:val="single" w:sz="8" w:space="0" w:color="auto"/>
            </w:tcBorders>
            <w:shd w:val="clear" w:color="auto" w:fill="auto"/>
            <w:noWrap/>
            <w:vAlign w:val="center"/>
            <w:hideMark/>
          </w:tcPr>
          <w:p w14:paraId="2FDA490B"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4</w:t>
            </w:r>
          </w:p>
        </w:tc>
        <w:tc>
          <w:tcPr>
            <w:tcW w:w="2140" w:type="dxa"/>
            <w:tcBorders>
              <w:top w:val="nil"/>
              <w:left w:val="nil"/>
              <w:bottom w:val="single" w:sz="8" w:space="0" w:color="auto"/>
              <w:right w:val="single" w:sz="8" w:space="0" w:color="auto"/>
            </w:tcBorders>
            <w:shd w:val="clear" w:color="auto" w:fill="auto"/>
            <w:noWrap/>
            <w:vAlign w:val="center"/>
            <w:hideMark/>
          </w:tcPr>
          <w:p w14:paraId="6431050F"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5</w:t>
            </w:r>
          </w:p>
        </w:tc>
        <w:tc>
          <w:tcPr>
            <w:tcW w:w="1300" w:type="dxa"/>
            <w:tcBorders>
              <w:top w:val="nil"/>
              <w:left w:val="nil"/>
              <w:bottom w:val="single" w:sz="8" w:space="0" w:color="auto"/>
              <w:right w:val="single" w:sz="8" w:space="0" w:color="auto"/>
            </w:tcBorders>
            <w:shd w:val="clear" w:color="auto" w:fill="auto"/>
            <w:noWrap/>
            <w:vAlign w:val="center"/>
            <w:hideMark/>
          </w:tcPr>
          <w:p w14:paraId="479BF707"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6</w:t>
            </w:r>
          </w:p>
        </w:tc>
        <w:tc>
          <w:tcPr>
            <w:tcW w:w="982" w:type="dxa"/>
            <w:tcBorders>
              <w:top w:val="nil"/>
              <w:left w:val="nil"/>
              <w:bottom w:val="single" w:sz="8" w:space="0" w:color="auto"/>
              <w:right w:val="single" w:sz="8" w:space="0" w:color="auto"/>
            </w:tcBorders>
            <w:shd w:val="clear" w:color="auto" w:fill="auto"/>
            <w:noWrap/>
            <w:vAlign w:val="center"/>
            <w:hideMark/>
          </w:tcPr>
          <w:p w14:paraId="45609492"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7</w:t>
            </w:r>
          </w:p>
        </w:tc>
        <w:tc>
          <w:tcPr>
            <w:tcW w:w="1220" w:type="dxa"/>
            <w:tcBorders>
              <w:top w:val="nil"/>
              <w:left w:val="nil"/>
              <w:bottom w:val="single" w:sz="8" w:space="0" w:color="auto"/>
              <w:right w:val="single" w:sz="8" w:space="0" w:color="auto"/>
            </w:tcBorders>
            <w:shd w:val="clear" w:color="auto" w:fill="auto"/>
            <w:noWrap/>
            <w:vAlign w:val="center"/>
            <w:hideMark/>
          </w:tcPr>
          <w:p w14:paraId="25307464"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8</w:t>
            </w:r>
          </w:p>
        </w:tc>
        <w:tc>
          <w:tcPr>
            <w:tcW w:w="1149" w:type="dxa"/>
            <w:tcBorders>
              <w:top w:val="nil"/>
              <w:left w:val="nil"/>
              <w:bottom w:val="single" w:sz="8" w:space="0" w:color="auto"/>
              <w:right w:val="single" w:sz="8" w:space="0" w:color="auto"/>
            </w:tcBorders>
            <w:shd w:val="clear" w:color="auto" w:fill="auto"/>
            <w:noWrap/>
            <w:vAlign w:val="center"/>
            <w:hideMark/>
          </w:tcPr>
          <w:p w14:paraId="4EEDE184"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9</w:t>
            </w:r>
          </w:p>
        </w:tc>
        <w:tc>
          <w:tcPr>
            <w:tcW w:w="902" w:type="dxa"/>
            <w:tcBorders>
              <w:top w:val="nil"/>
              <w:left w:val="nil"/>
              <w:bottom w:val="single" w:sz="8" w:space="0" w:color="auto"/>
              <w:right w:val="single" w:sz="8" w:space="0" w:color="auto"/>
            </w:tcBorders>
            <w:shd w:val="clear" w:color="auto" w:fill="auto"/>
            <w:noWrap/>
            <w:vAlign w:val="center"/>
            <w:hideMark/>
          </w:tcPr>
          <w:p w14:paraId="16F15FD8" w14:textId="77777777" w:rsidR="00AA640D" w:rsidRPr="00AA640D" w:rsidRDefault="00AA640D" w:rsidP="00AA640D">
            <w:pPr>
              <w:spacing w:after="0" w:line="240" w:lineRule="auto"/>
              <w:jc w:val="center"/>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10</w:t>
            </w:r>
          </w:p>
        </w:tc>
      </w:tr>
      <w:tr w:rsidR="00AA640D" w:rsidRPr="00AA640D" w14:paraId="25661F19" w14:textId="77777777" w:rsidTr="00AA640D">
        <w:trPr>
          <w:trHeight w:val="300"/>
        </w:trPr>
        <w:tc>
          <w:tcPr>
            <w:tcW w:w="3858" w:type="dxa"/>
            <w:tcBorders>
              <w:top w:val="nil"/>
              <w:left w:val="single" w:sz="8" w:space="0" w:color="auto"/>
              <w:bottom w:val="single" w:sz="4" w:space="0" w:color="auto"/>
              <w:right w:val="single" w:sz="4" w:space="0" w:color="auto"/>
            </w:tcBorders>
            <w:shd w:val="clear" w:color="auto" w:fill="auto"/>
            <w:noWrap/>
            <w:vAlign w:val="center"/>
            <w:hideMark/>
          </w:tcPr>
          <w:p w14:paraId="44A2A3BB"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14:paraId="2E701068"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single" w:sz="4" w:space="0" w:color="auto"/>
              <w:right w:val="single" w:sz="4" w:space="0" w:color="auto"/>
            </w:tcBorders>
            <w:shd w:val="clear" w:color="auto" w:fill="auto"/>
            <w:noWrap/>
            <w:vAlign w:val="center"/>
            <w:hideMark/>
          </w:tcPr>
          <w:p w14:paraId="1C322699"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single" w:sz="4" w:space="0" w:color="auto"/>
              <w:right w:val="single" w:sz="4" w:space="0" w:color="auto"/>
            </w:tcBorders>
            <w:shd w:val="clear" w:color="auto" w:fill="auto"/>
            <w:noWrap/>
            <w:vAlign w:val="center"/>
            <w:hideMark/>
          </w:tcPr>
          <w:p w14:paraId="4AFF73A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single" w:sz="4" w:space="0" w:color="auto"/>
              <w:right w:val="single" w:sz="4" w:space="0" w:color="auto"/>
            </w:tcBorders>
            <w:shd w:val="clear" w:color="auto" w:fill="auto"/>
            <w:vAlign w:val="center"/>
            <w:hideMark/>
          </w:tcPr>
          <w:p w14:paraId="4503BC3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14:paraId="3B590DFB"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center"/>
            <w:hideMark/>
          </w:tcPr>
          <w:p w14:paraId="627A3B43"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14:paraId="06405475"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single" w:sz="4" w:space="0" w:color="auto"/>
              <w:right w:val="single" w:sz="4" w:space="0" w:color="auto"/>
            </w:tcBorders>
            <w:shd w:val="clear" w:color="auto" w:fill="auto"/>
            <w:noWrap/>
            <w:vAlign w:val="center"/>
            <w:hideMark/>
          </w:tcPr>
          <w:p w14:paraId="6CF4BB2F"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single" w:sz="4" w:space="0" w:color="auto"/>
              <w:right w:val="single" w:sz="8" w:space="0" w:color="auto"/>
            </w:tcBorders>
            <w:shd w:val="clear" w:color="auto" w:fill="auto"/>
            <w:noWrap/>
            <w:vAlign w:val="center"/>
            <w:hideMark/>
          </w:tcPr>
          <w:p w14:paraId="03BDDA23" w14:textId="77777777" w:rsidR="00AA640D" w:rsidRPr="00AA640D" w:rsidRDefault="00AA640D" w:rsidP="00AA640D">
            <w:pPr>
              <w:spacing w:after="0" w:line="240" w:lineRule="auto"/>
              <w:jc w:val="right"/>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71D255A7" w14:textId="77777777" w:rsidTr="00AA640D">
        <w:trPr>
          <w:trHeight w:val="315"/>
        </w:trPr>
        <w:tc>
          <w:tcPr>
            <w:tcW w:w="9107"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9C3C644"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ИТОГО</w:t>
            </w:r>
          </w:p>
        </w:tc>
        <w:tc>
          <w:tcPr>
            <w:tcW w:w="1300" w:type="dxa"/>
            <w:tcBorders>
              <w:top w:val="nil"/>
              <w:left w:val="nil"/>
              <w:bottom w:val="single" w:sz="8" w:space="0" w:color="auto"/>
              <w:right w:val="single" w:sz="4" w:space="0" w:color="auto"/>
            </w:tcBorders>
            <w:shd w:val="clear" w:color="auto" w:fill="auto"/>
            <w:noWrap/>
            <w:vAlign w:val="center"/>
            <w:hideMark/>
          </w:tcPr>
          <w:p w14:paraId="469A03C8"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982" w:type="dxa"/>
            <w:tcBorders>
              <w:top w:val="nil"/>
              <w:left w:val="nil"/>
              <w:bottom w:val="single" w:sz="8" w:space="0" w:color="auto"/>
              <w:right w:val="single" w:sz="4" w:space="0" w:color="auto"/>
            </w:tcBorders>
            <w:shd w:val="clear" w:color="auto" w:fill="auto"/>
            <w:noWrap/>
            <w:vAlign w:val="center"/>
            <w:hideMark/>
          </w:tcPr>
          <w:p w14:paraId="1D8FEAC5"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1220" w:type="dxa"/>
            <w:tcBorders>
              <w:top w:val="nil"/>
              <w:left w:val="nil"/>
              <w:bottom w:val="single" w:sz="8" w:space="0" w:color="auto"/>
              <w:right w:val="single" w:sz="4" w:space="0" w:color="auto"/>
            </w:tcBorders>
            <w:shd w:val="clear" w:color="auto" w:fill="auto"/>
            <w:noWrap/>
            <w:vAlign w:val="center"/>
            <w:hideMark/>
          </w:tcPr>
          <w:p w14:paraId="352E5C9C"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1149" w:type="dxa"/>
            <w:tcBorders>
              <w:top w:val="nil"/>
              <w:left w:val="nil"/>
              <w:bottom w:val="single" w:sz="8" w:space="0" w:color="auto"/>
              <w:right w:val="single" w:sz="4" w:space="0" w:color="auto"/>
            </w:tcBorders>
            <w:shd w:val="clear" w:color="auto" w:fill="auto"/>
            <w:noWrap/>
            <w:vAlign w:val="center"/>
            <w:hideMark/>
          </w:tcPr>
          <w:p w14:paraId="4EA3ACBB"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c>
          <w:tcPr>
            <w:tcW w:w="902" w:type="dxa"/>
            <w:tcBorders>
              <w:top w:val="nil"/>
              <w:left w:val="nil"/>
              <w:bottom w:val="single" w:sz="8" w:space="0" w:color="auto"/>
              <w:right w:val="single" w:sz="8" w:space="0" w:color="auto"/>
            </w:tcBorders>
            <w:shd w:val="clear" w:color="auto" w:fill="auto"/>
            <w:noWrap/>
            <w:vAlign w:val="center"/>
            <w:hideMark/>
          </w:tcPr>
          <w:p w14:paraId="78265686" w14:textId="77777777" w:rsidR="00AA640D" w:rsidRPr="00AA640D" w:rsidRDefault="00AA640D" w:rsidP="00AA640D">
            <w:pPr>
              <w:spacing w:after="0" w:line="240" w:lineRule="auto"/>
              <w:jc w:val="right"/>
              <w:rPr>
                <w:rFonts w:ascii="Arial" w:eastAsia="Times New Roman" w:hAnsi="Arial" w:cs="Arial"/>
                <w:b/>
                <w:bCs/>
                <w:sz w:val="24"/>
                <w:szCs w:val="24"/>
                <w:lang w:eastAsia="ru-RU"/>
              </w:rPr>
            </w:pPr>
            <w:r w:rsidRPr="00AA640D">
              <w:rPr>
                <w:rFonts w:ascii="Arial" w:eastAsia="Times New Roman" w:hAnsi="Arial" w:cs="Arial"/>
                <w:b/>
                <w:bCs/>
                <w:sz w:val="24"/>
                <w:szCs w:val="24"/>
                <w:lang w:eastAsia="ru-RU"/>
              </w:rPr>
              <w:t> </w:t>
            </w:r>
          </w:p>
        </w:tc>
      </w:tr>
      <w:tr w:rsidR="00AA640D" w:rsidRPr="00AA640D" w14:paraId="26DF413B" w14:textId="77777777" w:rsidTr="00AA640D">
        <w:trPr>
          <w:trHeight w:val="315"/>
        </w:trPr>
        <w:tc>
          <w:tcPr>
            <w:tcW w:w="3858" w:type="dxa"/>
            <w:tcBorders>
              <w:top w:val="nil"/>
              <w:left w:val="nil"/>
              <w:bottom w:val="nil"/>
              <w:right w:val="nil"/>
            </w:tcBorders>
            <w:shd w:val="clear" w:color="auto" w:fill="auto"/>
            <w:noWrap/>
            <w:vAlign w:val="bottom"/>
            <w:hideMark/>
          </w:tcPr>
          <w:p w14:paraId="2D2CD4FD"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2BF3C85A"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4259E163"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0D2871C1"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40" w:type="dxa"/>
            <w:tcBorders>
              <w:top w:val="nil"/>
              <w:left w:val="nil"/>
              <w:bottom w:val="nil"/>
              <w:right w:val="nil"/>
            </w:tcBorders>
            <w:shd w:val="clear" w:color="auto" w:fill="auto"/>
            <w:noWrap/>
            <w:vAlign w:val="bottom"/>
            <w:hideMark/>
          </w:tcPr>
          <w:p w14:paraId="63A0A3F8"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24BF5D67"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vAlign w:val="bottom"/>
            <w:hideMark/>
          </w:tcPr>
          <w:p w14:paraId="5C6EF901"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28538B3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149" w:type="dxa"/>
            <w:tcBorders>
              <w:top w:val="nil"/>
              <w:left w:val="nil"/>
              <w:bottom w:val="nil"/>
              <w:right w:val="nil"/>
            </w:tcBorders>
            <w:shd w:val="clear" w:color="auto" w:fill="auto"/>
            <w:noWrap/>
            <w:vAlign w:val="bottom"/>
            <w:hideMark/>
          </w:tcPr>
          <w:p w14:paraId="2811378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02" w:type="dxa"/>
            <w:tcBorders>
              <w:top w:val="nil"/>
              <w:left w:val="nil"/>
              <w:bottom w:val="nil"/>
              <w:right w:val="nil"/>
            </w:tcBorders>
            <w:shd w:val="clear" w:color="auto" w:fill="auto"/>
            <w:noWrap/>
            <w:vAlign w:val="bottom"/>
            <w:hideMark/>
          </w:tcPr>
          <w:p w14:paraId="378C928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6A43412C" w14:textId="77777777" w:rsidTr="00AA640D">
        <w:trPr>
          <w:trHeight w:val="525"/>
        </w:trPr>
        <w:tc>
          <w:tcPr>
            <w:tcW w:w="3858" w:type="dxa"/>
            <w:tcBorders>
              <w:top w:val="nil"/>
              <w:left w:val="nil"/>
              <w:bottom w:val="nil"/>
              <w:right w:val="nil"/>
            </w:tcBorders>
            <w:shd w:val="clear" w:color="auto" w:fill="auto"/>
            <w:noWrap/>
            <w:vAlign w:val="bottom"/>
            <w:hideMark/>
          </w:tcPr>
          <w:p w14:paraId="5DD640A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Руководитель ФО</w:t>
            </w:r>
          </w:p>
        </w:tc>
        <w:tc>
          <w:tcPr>
            <w:tcW w:w="2169" w:type="dxa"/>
            <w:gridSpan w:val="2"/>
            <w:tcBorders>
              <w:top w:val="nil"/>
              <w:left w:val="nil"/>
              <w:bottom w:val="single" w:sz="4" w:space="0" w:color="auto"/>
              <w:right w:val="nil"/>
            </w:tcBorders>
            <w:shd w:val="clear" w:color="auto" w:fill="auto"/>
            <w:noWrap/>
            <w:vAlign w:val="bottom"/>
            <w:hideMark/>
          </w:tcPr>
          <w:p w14:paraId="7F7A7CA3"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190C67BD"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single" w:sz="4" w:space="0" w:color="auto"/>
              <w:right w:val="nil"/>
            </w:tcBorders>
            <w:shd w:val="clear" w:color="auto" w:fill="auto"/>
            <w:noWrap/>
            <w:vAlign w:val="bottom"/>
            <w:hideMark/>
          </w:tcPr>
          <w:p w14:paraId="0BF46E24"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3B32228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nil"/>
              <w:left w:val="nil"/>
              <w:bottom w:val="single" w:sz="4" w:space="0" w:color="auto"/>
              <w:right w:val="nil"/>
            </w:tcBorders>
            <w:shd w:val="clear" w:color="auto" w:fill="auto"/>
            <w:noWrap/>
            <w:vAlign w:val="bottom"/>
            <w:hideMark/>
          </w:tcPr>
          <w:p w14:paraId="0D64ACBB"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5D0C0318" w14:textId="77777777" w:rsidTr="00AA640D">
        <w:trPr>
          <w:trHeight w:val="315"/>
        </w:trPr>
        <w:tc>
          <w:tcPr>
            <w:tcW w:w="3858" w:type="dxa"/>
            <w:tcBorders>
              <w:top w:val="nil"/>
              <w:left w:val="nil"/>
              <w:bottom w:val="nil"/>
              <w:right w:val="nil"/>
            </w:tcBorders>
            <w:shd w:val="clear" w:color="auto" w:fill="auto"/>
            <w:noWrap/>
            <w:vAlign w:val="bottom"/>
            <w:hideMark/>
          </w:tcPr>
          <w:p w14:paraId="31281A83"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69" w:type="dxa"/>
            <w:gridSpan w:val="2"/>
            <w:tcBorders>
              <w:top w:val="single" w:sz="4" w:space="0" w:color="auto"/>
              <w:left w:val="nil"/>
              <w:bottom w:val="nil"/>
              <w:right w:val="nil"/>
            </w:tcBorders>
            <w:shd w:val="clear" w:color="auto" w:fill="auto"/>
            <w:noWrap/>
            <w:hideMark/>
          </w:tcPr>
          <w:p w14:paraId="6A8DF226"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(должность)</w:t>
            </w:r>
          </w:p>
        </w:tc>
        <w:tc>
          <w:tcPr>
            <w:tcW w:w="940" w:type="dxa"/>
            <w:tcBorders>
              <w:top w:val="nil"/>
              <w:left w:val="nil"/>
              <w:bottom w:val="nil"/>
              <w:right w:val="nil"/>
            </w:tcBorders>
            <w:shd w:val="clear" w:color="auto" w:fill="auto"/>
            <w:noWrap/>
            <w:vAlign w:val="bottom"/>
            <w:hideMark/>
          </w:tcPr>
          <w:p w14:paraId="628F7E7C"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nil"/>
              <w:right w:val="nil"/>
            </w:tcBorders>
            <w:shd w:val="clear" w:color="auto" w:fill="auto"/>
            <w:noWrap/>
            <w:hideMark/>
          </w:tcPr>
          <w:p w14:paraId="35F43D5B"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(подпись)</w:t>
            </w:r>
          </w:p>
        </w:tc>
        <w:tc>
          <w:tcPr>
            <w:tcW w:w="1300" w:type="dxa"/>
            <w:tcBorders>
              <w:top w:val="nil"/>
              <w:left w:val="nil"/>
              <w:bottom w:val="nil"/>
              <w:right w:val="nil"/>
            </w:tcBorders>
            <w:shd w:val="clear" w:color="auto" w:fill="auto"/>
            <w:noWrap/>
            <w:vAlign w:val="bottom"/>
            <w:hideMark/>
          </w:tcPr>
          <w:p w14:paraId="75E28B85"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single" w:sz="4" w:space="0" w:color="auto"/>
              <w:left w:val="nil"/>
              <w:bottom w:val="nil"/>
              <w:right w:val="nil"/>
            </w:tcBorders>
            <w:shd w:val="clear" w:color="auto" w:fill="auto"/>
            <w:noWrap/>
            <w:hideMark/>
          </w:tcPr>
          <w:p w14:paraId="0F0F67C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(расшифровка подписи)</w:t>
            </w:r>
          </w:p>
        </w:tc>
      </w:tr>
      <w:tr w:rsidR="00AA640D" w:rsidRPr="00AA640D" w14:paraId="56C95C72" w14:textId="77777777" w:rsidTr="00AA640D">
        <w:trPr>
          <w:trHeight w:val="315"/>
        </w:trPr>
        <w:tc>
          <w:tcPr>
            <w:tcW w:w="3858" w:type="dxa"/>
            <w:tcBorders>
              <w:top w:val="nil"/>
              <w:left w:val="nil"/>
              <w:bottom w:val="nil"/>
              <w:right w:val="nil"/>
            </w:tcBorders>
            <w:shd w:val="clear" w:color="auto" w:fill="auto"/>
            <w:noWrap/>
            <w:vAlign w:val="bottom"/>
            <w:hideMark/>
          </w:tcPr>
          <w:p w14:paraId="30DFA176"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hideMark/>
          </w:tcPr>
          <w:p w14:paraId="0E41FB5F" w14:textId="77777777" w:rsidR="00AA640D" w:rsidRPr="00AA640D" w:rsidRDefault="00AA640D" w:rsidP="00AA640D">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hideMark/>
          </w:tcPr>
          <w:p w14:paraId="14551447"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hideMark/>
          </w:tcPr>
          <w:p w14:paraId="1EF79414"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hideMark/>
          </w:tcPr>
          <w:p w14:paraId="1AF88428"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4AF2B18C"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82" w:type="dxa"/>
            <w:tcBorders>
              <w:top w:val="nil"/>
              <w:left w:val="nil"/>
              <w:bottom w:val="nil"/>
              <w:right w:val="nil"/>
            </w:tcBorders>
            <w:shd w:val="clear" w:color="auto" w:fill="auto"/>
            <w:noWrap/>
            <w:hideMark/>
          </w:tcPr>
          <w:p w14:paraId="5B92187B" w14:textId="77777777" w:rsidR="00AA640D" w:rsidRPr="00AA640D" w:rsidRDefault="00AA640D" w:rsidP="00AA640D">
            <w:pPr>
              <w:spacing w:after="0" w:line="240" w:lineRule="auto"/>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hideMark/>
          </w:tcPr>
          <w:p w14:paraId="0EC2119C"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hideMark/>
          </w:tcPr>
          <w:p w14:paraId="462A48DD"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c>
          <w:tcPr>
            <w:tcW w:w="902" w:type="dxa"/>
            <w:tcBorders>
              <w:top w:val="nil"/>
              <w:left w:val="nil"/>
              <w:bottom w:val="nil"/>
              <w:right w:val="nil"/>
            </w:tcBorders>
            <w:shd w:val="clear" w:color="auto" w:fill="auto"/>
            <w:noWrap/>
            <w:hideMark/>
          </w:tcPr>
          <w:p w14:paraId="5F3A3328" w14:textId="77777777" w:rsidR="00AA640D" w:rsidRPr="00AA640D" w:rsidRDefault="00AA640D" w:rsidP="00AA640D">
            <w:pPr>
              <w:spacing w:after="0" w:line="240" w:lineRule="auto"/>
              <w:jc w:val="center"/>
              <w:rPr>
                <w:rFonts w:ascii="Times New Roman" w:eastAsia="Times New Roman" w:hAnsi="Times New Roman" w:cs="Times New Roman"/>
                <w:sz w:val="20"/>
                <w:szCs w:val="20"/>
                <w:lang w:eastAsia="ru-RU"/>
              </w:rPr>
            </w:pPr>
          </w:p>
        </w:tc>
      </w:tr>
      <w:tr w:rsidR="00AA640D" w:rsidRPr="00AA640D" w14:paraId="140004B3" w14:textId="77777777" w:rsidTr="00AA640D">
        <w:trPr>
          <w:trHeight w:val="315"/>
        </w:trPr>
        <w:tc>
          <w:tcPr>
            <w:tcW w:w="3858" w:type="dxa"/>
            <w:tcBorders>
              <w:top w:val="nil"/>
              <w:left w:val="nil"/>
              <w:bottom w:val="nil"/>
              <w:right w:val="nil"/>
            </w:tcBorders>
            <w:shd w:val="clear" w:color="auto" w:fill="auto"/>
            <w:noWrap/>
            <w:vAlign w:val="bottom"/>
            <w:hideMark/>
          </w:tcPr>
          <w:p w14:paraId="05EC763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Исполнитель ФО</w:t>
            </w:r>
          </w:p>
        </w:tc>
        <w:tc>
          <w:tcPr>
            <w:tcW w:w="2169" w:type="dxa"/>
            <w:gridSpan w:val="2"/>
            <w:tcBorders>
              <w:top w:val="nil"/>
              <w:left w:val="nil"/>
              <w:bottom w:val="single" w:sz="4" w:space="0" w:color="auto"/>
              <w:right w:val="nil"/>
            </w:tcBorders>
            <w:shd w:val="clear" w:color="auto" w:fill="auto"/>
            <w:noWrap/>
            <w:vAlign w:val="bottom"/>
            <w:hideMark/>
          </w:tcPr>
          <w:p w14:paraId="5B806FBA"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940" w:type="dxa"/>
            <w:tcBorders>
              <w:top w:val="nil"/>
              <w:left w:val="nil"/>
              <w:bottom w:val="nil"/>
              <w:right w:val="nil"/>
            </w:tcBorders>
            <w:shd w:val="clear" w:color="auto" w:fill="auto"/>
            <w:noWrap/>
            <w:vAlign w:val="bottom"/>
            <w:hideMark/>
          </w:tcPr>
          <w:p w14:paraId="694B188C"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single" w:sz="4" w:space="0" w:color="auto"/>
              <w:right w:val="nil"/>
            </w:tcBorders>
            <w:shd w:val="clear" w:color="auto" w:fill="auto"/>
            <w:noWrap/>
            <w:vAlign w:val="bottom"/>
            <w:hideMark/>
          </w:tcPr>
          <w:p w14:paraId="00F994DF"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01D0D29B"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nil"/>
              <w:left w:val="nil"/>
              <w:bottom w:val="single" w:sz="4" w:space="0" w:color="auto"/>
              <w:right w:val="nil"/>
            </w:tcBorders>
            <w:shd w:val="clear" w:color="auto" w:fill="auto"/>
            <w:noWrap/>
            <w:vAlign w:val="bottom"/>
            <w:hideMark/>
          </w:tcPr>
          <w:p w14:paraId="432C4280"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r>
      <w:tr w:rsidR="00AA640D" w:rsidRPr="00AA640D" w14:paraId="393EEF48" w14:textId="77777777" w:rsidTr="00AA640D">
        <w:trPr>
          <w:trHeight w:val="315"/>
        </w:trPr>
        <w:tc>
          <w:tcPr>
            <w:tcW w:w="3858" w:type="dxa"/>
            <w:tcBorders>
              <w:top w:val="nil"/>
              <w:left w:val="nil"/>
              <w:bottom w:val="nil"/>
              <w:right w:val="nil"/>
            </w:tcBorders>
            <w:shd w:val="clear" w:color="auto" w:fill="auto"/>
            <w:noWrap/>
            <w:vAlign w:val="bottom"/>
            <w:hideMark/>
          </w:tcPr>
          <w:p w14:paraId="5FC10A3D"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2169" w:type="dxa"/>
            <w:gridSpan w:val="2"/>
            <w:tcBorders>
              <w:top w:val="single" w:sz="4" w:space="0" w:color="auto"/>
              <w:left w:val="nil"/>
              <w:bottom w:val="nil"/>
              <w:right w:val="nil"/>
            </w:tcBorders>
            <w:shd w:val="clear" w:color="auto" w:fill="auto"/>
            <w:noWrap/>
            <w:hideMark/>
          </w:tcPr>
          <w:p w14:paraId="0BB29D61"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(должность)</w:t>
            </w:r>
          </w:p>
        </w:tc>
        <w:tc>
          <w:tcPr>
            <w:tcW w:w="940" w:type="dxa"/>
            <w:tcBorders>
              <w:top w:val="nil"/>
              <w:left w:val="nil"/>
              <w:bottom w:val="nil"/>
              <w:right w:val="nil"/>
            </w:tcBorders>
            <w:shd w:val="clear" w:color="auto" w:fill="auto"/>
            <w:noWrap/>
            <w:vAlign w:val="bottom"/>
            <w:hideMark/>
          </w:tcPr>
          <w:p w14:paraId="5E4C5632" w14:textId="77777777" w:rsidR="00AA640D" w:rsidRPr="00AA640D" w:rsidRDefault="00AA640D" w:rsidP="00AA640D">
            <w:pPr>
              <w:spacing w:after="0" w:line="240" w:lineRule="auto"/>
              <w:jc w:val="center"/>
              <w:rPr>
                <w:rFonts w:ascii="Arial" w:eastAsia="Times New Roman" w:hAnsi="Arial" w:cs="Arial"/>
                <w:sz w:val="24"/>
                <w:szCs w:val="24"/>
                <w:lang w:eastAsia="ru-RU"/>
              </w:rPr>
            </w:pPr>
          </w:p>
        </w:tc>
        <w:tc>
          <w:tcPr>
            <w:tcW w:w="2140" w:type="dxa"/>
            <w:tcBorders>
              <w:top w:val="nil"/>
              <w:left w:val="nil"/>
              <w:bottom w:val="nil"/>
              <w:right w:val="nil"/>
            </w:tcBorders>
            <w:shd w:val="clear" w:color="auto" w:fill="auto"/>
            <w:noWrap/>
            <w:hideMark/>
          </w:tcPr>
          <w:p w14:paraId="3193B2B4"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(подпись)</w:t>
            </w:r>
          </w:p>
        </w:tc>
        <w:tc>
          <w:tcPr>
            <w:tcW w:w="1300" w:type="dxa"/>
            <w:tcBorders>
              <w:top w:val="nil"/>
              <w:left w:val="nil"/>
              <w:bottom w:val="nil"/>
              <w:right w:val="nil"/>
            </w:tcBorders>
            <w:shd w:val="clear" w:color="auto" w:fill="auto"/>
            <w:noWrap/>
            <w:vAlign w:val="bottom"/>
            <w:hideMark/>
          </w:tcPr>
          <w:p w14:paraId="0A3B6482" w14:textId="77777777" w:rsidR="00AA640D" w:rsidRPr="00AA640D" w:rsidRDefault="00AA640D" w:rsidP="00AA640D">
            <w:pPr>
              <w:spacing w:after="0" w:line="240" w:lineRule="auto"/>
              <w:rPr>
                <w:rFonts w:ascii="Arial" w:eastAsia="Times New Roman" w:hAnsi="Arial" w:cs="Arial"/>
                <w:sz w:val="24"/>
                <w:szCs w:val="24"/>
                <w:lang w:eastAsia="ru-RU"/>
              </w:rPr>
            </w:pPr>
            <w:r w:rsidRPr="00AA640D">
              <w:rPr>
                <w:rFonts w:ascii="Arial" w:eastAsia="Times New Roman" w:hAnsi="Arial" w:cs="Arial"/>
                <w:sz w:val="24"/>
                <w:szCs w:val="24"/>
                <w:lang w:eastAsia="ru-RU"/>
              </w:rPr>
              <w:t> </w:t>
            </w:r>
          </w:p>
        </w:tc>
        <w:tc>
          <w:tcPr>
            <w:tcW w:w="4253" w:type="dxa"/>
            <w:gridSpan w:val="4"/>
            <w:tcBorders>
              <w:top w:val="single" w:sz="4" w:space="0" w:color="auto"/>
              <w:left w:val="nil"/>
              <w:bottom w:val="nil"/>
              <w:right w:val="nil"/>
            </w:tcBorders>
            <w:shd w:val="clear" w:color="auto" w:fill="auto"/>
            <w:noWrap/>
            <w:hideMark/>
          </w:tcPr>
          <w:p w14:paraId="238B7CC9" w14:textId="77777777" w:rsidR="00AA640D" w:rsidRPr="00AA640D" w:rsidRDefault="00AA640D" w:rsidP="00AA640D">
            <w:pPr>
              <w:spacing w:after="0" w:line="240" w:lineRule="auto"/>
              <w:jc w:val="center"/>
              <w:rPr>
                <w:rFonts w:ascii="Arial" w:eastAsia="Times New Roman" w:hAnsi="Arial" w:cs="Arial"/>
                <w:sz w:val="24"/>
                <w:szCs w:val="24"/>
                <w:lang w:eastAsia="ru-RU"/>
              </w:rPr>
            </w:pPr>
            <w:r w:rsidRPr="00AA640D">
              <w:rPr>
                <w:rFonts w:ascii="Arial" w:eastAsia="Times New Roman" w:hAnsi="Arial" w:cs="Arial"/>
                <w:sz w:val="24"/>
                <w:szCs w:val="24"/>
                <w:lang w:eastAsia="ru-RU"/>
              </w:rPr>
              <w:t>(расшифровка подписи)</w:t>
            </w:r>
          </w:p>
        </w:tc>
      </w:tr>
      <w:tr w:rsidR="00AA640D" w:rsidRPr="00AA640D" w14:paraId="23262597" w14:textId="77777777" w:rsidTr="00AA640D">
        <w:trPr>
          <w:trHeight w:val="300"/>
        </w:trPr>
        <w:tc>
          <w:tcPr>
            <w:tcW w:w="3858" w:type="dxa"/>
            <w:tcBorders>
              <w:top w:val="nil"/>
              <w:left w:val="nil"/>
              <w:bottom w:val="nil"/>
              <w:right w:val="nil"/>
            </w:tcBorders>
            <w:shd w:val="clear" w:color="auto" w:fill="auto"/>
            <w:noWrap/>
            <w:vAlign w:val="bottom"/>
            <w:hideMark/>
          </w:tcPr>
          <w:p w14:paraId="3E6E62D7" w14:textId="77777777" w:rsidR="00AA640D" w:rsidRPr="00AA640D" w:rsidRDefault="00AA640D" w:rsidP="00AA640D">
            <w:pPr>
              <w:spacing w:after="0" w:line="240" w:lineRule="auto"/>
              <w:jc w:val="center"/>
              <w:rPr>
                <w:rFonts w:ascii="Arial" w:eastAsia="Times New Roman" w:hAnsi="Arial" w:cs="Arial"/>
                <w:color w:val="000000"/>
                <w:sz w:val="16"/>
                <w:szCs w:val="16"/>
                <w:lang w:eastAsia="ru-RU"/>
              </w:rPr>
            </w:pPr>
            <w:r w:rsidRPr="00AA640D">
              <w:rPr>
                <w:rFonts w:ascii="Arial" w:eastAsia="Times New Roman" w:hAnsi="Arial" w:cs="Arial"/>
                <w:color w:val="000000"/>
                <w:sz w:val="16"/>
                <w:szCs w:val="16"/>
                <w:lang w:eastAsia="ru-RU"/>
              </w:rPr>
              <w:t> </w:t>
            </w:r>
          </w:p>
        </w:tc>
        <w:tc>
          <w:tcPr>
            <w:tcW w:w="995" w:type="dxa"/>
            <w:tcBorders>
              <w:top w:val="nil"/>
              <w:left w:val="nil"/>
              <w:bottom w:val="nil"/>
              <w:right w:val="nil"/>
            </w:tcBorders>
            <w:shd w:val="clear" w:color="auto" w:fill="auto"/>
            <w:noWrap/>
            <w:vAlign w:val="bottom"/>
            <w:hideMark/>
          </w:tcPr>
          <w:p w14:paraId="2BD2A919" w14:textId="77777777" w:rsidR="00AA640D" w:rsidRPr="00AA640D" w:rsidRDefault="00AA640D" w:rsidP="00AA640D">
            <w:pPr>
              <w:spacing w:after="0" w:line="240" w:lineRule="auto"/>
              <w:jc w:val="center"/>
              <w:rPr>
                <w:rFonts w:ascii="Arial" w:eastAsia="Times New Roman" w:hAnsi="Arial" w:cs="Arial"/>
                <w:color w:val="000000"/>
                <w:sz w:val="16"/>
                <w:szCs w:val="16"/>
                <w:lang w:eastAsia="ru-RU"/>
              </w:rPr>
            </w:pPr>
          </w:p>
        </w:tc>
        <w:tc>
          <w:tcPr>
            <w:tcW w:w="1174" w:type="dxa"/>
            <w:tcBorders>
              <w:top w:val="nil"/>
              <w:left w:val="nil"/>
              <w:bottom w:val="nil"/>
              <w:right w:val="nil"/>
            </w:tcBorders>
            <w:shd w:val="clear" w:color="auto" w:fill="auto"/>
            <w:noWrap/>
            <w:vAlign w:val="bottom"/>
            <w:hideMark/>
          </w:tcPr>
          <w:p w14:paraId="4BADF980"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C498009"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5AC1BF9F"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55E11565"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82" w:type="dxa"/>
            <w:tcBorders>
              <w:top w:val="nil"/>
              <w:left w:val="nil"/>
              <w:bottom w:val="nil"/>
              <w:right w:val="nil"/>
            </w:tcBorders>
            <w:shd w:val="clear" w:color="auto" w:fill="auto"/>
            <w:noWrap/>
            <w:vAlign w:val="bottom"/>
            <w:hideMark/>
          </w:tcPr>
          <w:p w14:paraId="36FEAD57"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634CC0C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14:paraId="128CEB97"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c>
          <w:tcPr>
            <w:tcW w:w="902" w:type="dxa"/>
            <w:tcBorders>
              <w:top w:val="nil"/>
              <w:left w:val="nil"/>
              <w:bottom w:val="nil"/>
              <w:right w:val="nil"/>
            </w:tcBorders>
            <w:shd w:val="clear" w:color="auto" w:fill="auto"/>
            <w:noWrap/>
            <w:vAlign w:val="bottom"/>
            <w:hideMark/>
          </w:tcPr>
          <w:p w14:paraId="4336AA0A" w14:textId="77777777" w:rsidR="00AA640D" w:rsidRPr="00AA640D" w:rsidRDefault="00AA640D" w:rsidP="00AA640D">
            <w:pPr>
              <w:spacing w:after="0" w:line="240" w:lineRule="auto"/>
              <w:rPr>
                <w:rFonts w:ascii="Times New Roman" w:eastAsia="Times New Roman" w:hAnsi="Times New Roman" w:cs="Times New Roman"/>
                <w:sz w:val="20"/>
                <w:szCs w:val="20"/>
                <w:lang w:eastAsia="ru-RU"/>
              </w:rPr>
            </w:pPr>
          </w:p>
        </w:tc>
      </w:tr>
    </w:tbl>
    <w:p w14:paraId="2AB98E65" w14:textId="097CD12C" w:rsidR="00381813" w:rsidRDefault="00381813" w:rsidP="00D60CA4">
      <w:pPr>
        <w:pStyle w:val="ConsPlusNormal"/>
        <w:jc w:val="both"/>
        <w:rPr>
          <w:rFonts w:ascii="Arial" w:hAnsi="Arial" w:cs="Arial"/>
          <w:sz w:val="24"/>
          <w:szCs w:val="24"/>
          <w:lang w:eastAsia="x-none"/>
        </w:rPr>
      </w:pPr>
    </w:p>
    <w:p w14:paraId="14714B1F" w14:textId="595B9856" w:rsidR="00AA640D" w:rsidRDefault="00AA640D" w:rsidP="00D60CA4">
      <w:pPr>
        <w:pStyle w:val="ConsPlusNormal"/>
        <w:jc w:val="both"/>
        <w:rPr>
          <w:rFonts w:ascii="Arial" w:hAnsi="Arial" w:cs="Arial"/>
          <w:sz w:val="24"/>
          <w:szCs w:val="24"/>
          <w:lang w:eastAsia="x-none"/>
        </w:rPr>
      </w:pPr>
    </w:p>
    <w:tbl>
      <w:tblPr>
        <w:tblW w:w="15080" w:type="dxa"/>
        <w:tblLook w:val="04A0" w:firstRow="1" w:lastRow="0" w:firstColumn="1" w:lastColumn="0" w:noHBand="0" w:noVBand="1"/>
      </w:tblPr>
      <w:tblGrid>
        <w:gridCol w:w="4018"/>
        <w:gridCol w:w="1181"/>
        <w:gridCol w:w="1360"/>
        <w:gridCol w:w="960"/>
        <w:gridCol w:w="1800"/>
        <w:gridCol w:w="1300"/>
        <w:gridCol w:w="1176"/>
        <w:gridCol w:w="1220"/>
        <w:gridCol w:w="1194"/>
        <w:gridCol w:w="1243"/>
      </w:tblGrid>
      <w:tr w:rsidR="00635414" w:rsidRPr="00635414" w14:paraId="17FFFC1D" w14:textId="77777777" w:rsidTr="00635414">
        <w:trPr>
          <w:trHeight w:val="3300"/>
        </w:trPr>
        <w:tc>
          <w:tcPr>
            <w:tcW w:w="4018" w:type="dxa"/>
            <w:tcBorders>
              <w:top w:val="nil"/>
              <w:left w:val="nil"/>
              <w:bottom w:val="nil"/>
              <w:right w:val="nil"/>
            </w:tcBorders>
            <w:shd w:val="clear" w:color="auto" w:fill="auto"/>
            <w:hideMark/>
          </w:tcPr>
          <w:p w14:paraId="77EBCEBA" w14:textId="77777777" w:rsidR="00635414" w:rsidRPr="00635414" w:rsidRDefault="00635414" w:rsidP="00635414">
            <w:pPr>
              <w:spacing w:after="0" w:line="240" w:lineRule="auto"/>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t> </w:t>
            </w:r>
          </w:p>
        </w:tc>
        <w:tc>
          <w:tcPr>
            <w:tcW w:w="995" w:type="dxa"/>
            <w:tcBorders>
              <w:top w:val="nil"/>
              <w:left w:val="nil"/>
              <w:bottom w:val="nil"/>
              <w:right w:val="nil"/>
            </w:tcBorders>
            <w:shd w:val="clear" w:color="auto" w:fill="auto"/>
            <w:hideMark/>
          </w:tcPr>
          <w:p w14:paraId="2C66ACB5" w14:textId="77777777" w:rsidR="00635414" w:rsidRPr="00635414" w:rsidRDefault="00635414" w:rsidP="00635414">
            <w:pPr>
              <w:spacing w:after="0" w:line="240" w:lineRule="auto"/>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t> </w:t>
            </w:r>
          </w:p>
        </w:tc>
        <w:tc>
          <w:tcPr>
            <w:tcW w:w="1174" w:type="dxa"/>
            <w:tcBorders>
              <w:top w:val="nil"/>
              <w:left w:val="nil"/>
              <w:bottom w:val="nil"/>
              <w:right w:val="nil"/>
            </w:tcBorders>
            <w:shd w:val="clear" w:color="auto" w:fill="auto"/>
            <w:noWrap/>
            <w:vAlign w:val="bottom"/>
            <w:hideMark/>
          </w:tcPr>
          <w:p w14:paraId="79FC6E66" w14:textId="77777777" w:rsidR="00635414" w:rsidRPr="00635414" w:rsidRDefault="00635414" w:rsidP="00635414">
            <w:pPr>
              <w:spacing w:after="0" w:line="240" w:lineRule="auto"/>
              <w:rPr>
                <w:rFonts w:ascii="Arial" w:eastAsia="Times New Roman" w:hAnsi="Arial" w:cs="Arial"/>
                <w:color w:val="000000"/>
                <w:sz w:val="24"/>
                <w:szCs w:val="24"/>
                <w:lang w:eastAsia="ru-RU"/>
              </w:rPr>
            </w:pPr>
          </w:p>
        </w:tc>
        <w:tc>
          <w:tcPr>
            <w:tcW w:w="960" w:type="dxa"/>
            <w:tcBorders>
              <w:top w:val="nil"/>
              <w:left w:val="nil"/>
              <w:bottom w:val="nil"/>
              <w:right w:val="nil"/>
            </w:tcBorders>
            <w:shd w:val="clear" w:color="auto" w:fill="auto"/>
            <w:noWrap/>
            <w:vAlign w:val="bottom"/>
            <w:hideMark/>
          </w:tcPr>
          <w:p w14:paraId="6424264E"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14:paraId="59DE63DD"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43A9F3D8"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4833" w:type="dxa"/>
            <w:gridSpan w:val="4"/>
            <w:tcBorders>
              <w:top w:val="nil"/>
              <w:left w:val="nil"/>
              <w:bottom w:val="nil"/>
              <w:right w:val="nil"/>
            </w:tcBorders>
            <w:shd w:val="clear" w:color="auto" w:fill="auto"/>
            <w:hideMark/>
          </w:tcPr>
          <w:p w14:paraId="69FC8826" w14:textId="77777777" w:rsidR="00635414" w:rsidRPr="00635414" w:rsidRDefault="00635414" w:rsidP="00635414">
            <w:pPr>
              <w:spacing w:after="0" w:line="240" w:lineRule="auto"/>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t>Приложение 3</w:t>
            </w:r>
            <w:r w:rsidRPr="00635414">
              <w:rPr>
                <w:rFonts w:ascii="Arial" w:eastAsia="Times New Roman" w:hAnsi="Arial" w:cs="Arial"/>
                <w:color w:val="000000"/>
                <w:sz w:val="24"/>
                <w:szCs w:val="24"/>
                <w:lang w:eastAsia="ru-RU"/>
              </w:rPr>
              <w:br/>
              <w:t>к порядку составления и введения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tc>
      </w:tr>
      <w:tr w:rsidR="00635414" w:rsidRPr="00635414" w14:paraId="52DB6812" w14:textId="77777777" w:rsidTr="00635414">
        <w:trPr>
          <w:trHeight w:val="315"/>
        </w:trPr>
        <w:tc>
          <w:tcPr>
            <w:tcW w:w="15080" w:type="dxa"/>
            <w:gridSpan w:val="10"/>
            <w:tcBorders>
              <w:top w:val="nil"/>
              <w:left w:val="nil"/>
              <w:bottom w:val="nil"/>
              <w:right w:val="nil"/>
            </w:tcBorders>
            <w:shd w:val="clear" w:color="auto" w:fill="auto"/>
            <w:noWrap/>
            <w:vAlign w:val="bottom"/>
            <w:hideMark/>
          </w:tcPr>
          <w:p w14:paraId="5277A400"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УВЕДОМЛЕНИЕ</w:t>
            </w:r>
          </w:p>
        </w:tc>
      </w:tr>
      <w:tr w:rsidR="00635414" w:rsidRPr="00635414" w14:paraId="5F70AC1A" w14:textId="77777777" w:rsidTr="00635414">
        <w:trPr>
          <w:trHeight w:val="315"/>
        </w:trPr>
        <w:tc>
          <w:tcPr>
            <w:tcW w:w="15080" w:type="dxa"/>
            <w:gridSpan w:val="10"/>
            <w:tcBorders>
              <w:top w:val="nil"/>
              <w:left w:val="nil"/>
              <w:bottom w:val="nil"/>
              <w:right w:val="nil"/>
            </w:tcBorders>
            <w:shd w:val="clear" w:color="auto" w:fill="auto"/>
            <w:noWrap/>
            <w:vAlign w:val="bottom"/>
            <w:hideMark/>
          </w:tcPr>
          <w:p w14:paraId="46344CBC"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xml:space="preserve">  о кассовом плане (об изменении кассового плана) № _____</w:t>
            </w:r>
          </w:p>
        </w:tc>
      </w:tr>
      <w:tr w:rsidR="00635414" w:rsidRPr="00635414" w14:paraId="5EA9B4D0" w14:textId="77777777" w:rsidTr="00635414">
        <w:trPr>
          <w:trHeight w:val="315"/>
        </w:trPr>
        <w:tc>
          <w:tcPr>
            <w:tcW w:w="15080" w:type="dxa"/>
            <w:gridSpan w:val="10"/>
            <w:tcBorders>
              <w:top w:val="nil"/>
              <w:left w:val="nil"/>
              <w:bottom w:val="nil"/>
              <w:right w:val="nil"/>
            </w:tcBorders>
            <w:shd w:val="clear" w:color="auto" w:fill="auto"/>
            <w:noWrap/>
            <w:vAlign w:val="bottom"/>
            <w:hideMark/>
          </w:tcPr>
          <w:p w14:paraId="00873931"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proofErr w:type="spellStart"/>
            <w:r w:rsidRPr="00635414">
              <w:rPr>
                <w:rFonts w:ascii="Arial" w:eastAsia="Times New Roman" w:hAnsi="Arial" w:cs="Arial"/>
                <w:b/>
                <w:bCs/>
                <w:sz w:val="24"/>
                <w:szCs w:val="24"/>
                <w:lang w:eastAsia="ru-RU"/>
              </w:rPr>
              <w:t>от_____________г</w:t>
            </w:r>
            <w:proofErr w:type="spellEnd"/>
          </w:p>
        </w:tc>
      </w:tr>
      <w:tr w:rsidR="00635414" w:rsidRPr="00635414" w14:paraId="6C0840C4" w14:textId="77777777" w:rsidTr="00635414">
        <w:trPr>
          <w:trHeight w:val="315"/>
        </w:trPr>
        <w:tc>
          <w:tcPr>
            <w:tcW w:w="4018" w:type="dxa"/>
            <w:tcBorders>
              <w:top w:val="nil"/>
              <w:left w:val="nil"/>
              <w:bottom w:val="nil"/>
              <w:right w:val="nil"/>
            </w:tcBorders>
            <w:shd w:val="clear" w:color="auto" w:fill="auto"/>
            <w:noWrap/>
            <w:vAlign w:val="bottom"/>
            <w:hideMark/>
          </w:tcPr>
          <w:p w14:paraId="2F8A694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6BF4B1C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2556522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7B9B6B79" w14:textId="77777777" w:rsidR="00635414" w:rsidRPr="00635414" w:rsidRDefault="00635414" w:rsidP="00635414">
            <w:pPr>
              <w:spacing w:after="0" w:line="240" w:lineRule="auto"/>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800" w:type="dxa"/>
            <w:tcBorders>
              <w:top w:val="nil"/>
              <w:left w:val="nil"/>
              <w:bottom w:val="nil"/>
              <w:right w:val="nil"/>
            </w:tcBorders>
            <w:shd w:val="clear" w:color="auto" w:fill="auto"/>
            <w:noWrap/>
            <w:vAlign w:val="bottom"/>
            <w:hideMark/>
          </w:tcPr>
          <w:p w14:paraId="14770D13"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300" w:type="dxa"/>
            <w:tcBorders>
              <w:top w:val="nil"/>
              <w:left w:val="nil"/>
              <w:bottom w:val="nil"/>
              <w:right w:val="nil"/>
            </w:tcBorders>
            <w:shd w:val="clear" w:color="auto" w:fill="auto"/>
            <w:noWrap/>
            <w:vAlign w:val="bottom"/>
            <w:hideMark/>
          </w:tcPr>
          <w:p w14:paraId="363D5F28"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14:paraId="6B783F6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center"/>
            <w:hideMark/>
          </w:tcPr>
          <w:p w14:paraId="7F25ED6B"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Дата</w:t>
            </w:r>
          </w:p>
        </w:tc>
        <w:tc>
          <w:tcPr>
            <w:tcW w:w="243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D122452" w14:textId="77777777" w:rsidR="00635414" w:rsidRPr="00635414" w:rsidRDefault="00635414" w:rsidP="00635414">
            <w:pPr>
              <w:spacing w:after="0" w:line="240" w:lineRule="auto"/>
              <w:jc w:val="center"/>
              <w:rPr>
                <w:rFonts w:ascii="Arial" w:eastAsia="Times New Roman" w:hAnsi="Arial" w:cs="Arial"/>
                <w:color w:val="000000"/>
                <w:sz w:val="24"/>
                <w:szCs w:val="24"/>
                <w:lang w:eastAsia="ru-RU"/>
              </w:rPr>
            </w:pPr>
            <w:r w:rsidRPr="00635414">
              <w:rPr>
                <w:rFonts w:ascii="Arial" w:eastAsia="Times New Roman" w:hAnsi="Arial" w:cs="Arial"/>
                <w:color w:val="000000"/>
                <w:sz w:val="24"/>
                <w:szCs w:val="24"/>
                <w:lang w:eastAsia="ru-RU"/>
              </w:rPr>
              <w:t> </w:t>
            </w:r>
          </w:p>
        </w:tc>
      </w:tr>
      <w:tr w:rsidR="00635414" w:rsidRPr="00635414" w14:paraId="0F62F417" w14:textId="77777777" w:rsidTr="00635414">
        <w:trPr>
          <w:trHeight w:val="915"/>
        </w:trPr>
        <w:tc>
          <w:tcPr>
            <w:tcW w:w="4018" w:type="dxa"/>
            <w:tcBorders>
              <w:top w:val="nil"/>
              <w:left w:val="nil"/>
              <w:bottom w:val="nil"/>
              <w:right w:val="nil"/>
            </w:tcBorders>
            <w:shd w:val="clear" w:color="auto" w:fill="auto"/>
            <w:vAlign w:val="bottom"/>
            <w:hideMark/>
          </w:tcPr>
          <w:p w14:paraId="13A99D7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Наименование финансового органа</w:t>
            </w:r>
          </w:p>
        </w:tc>
        <w:tc>
          <w:tcPr>
            <w:tcW w:w="6229" w:type="dxa"/>
            <w:gridSpan w:val="5"/>
            <w:tcBorders>
              <w:top w:val="nil"/>
              <w:left w:val="nil"/>
              <w:bottom w:val="single" w:sz="4" w:space="0" w:color="auto"/>
              <w:right w:val="nil"/>
            </w:tcBorders>
            <w:shd w:val="clear" w:color="auto" w:fill="auto"/>
            <w:vAlign w:val="bottom"/>
            <w:hideMark/>
          </w:tcPr>
          <w:p w14:paraId="6D0A6DE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ФИНАНСОВОЕ УПРАВЛЕНИЕ АДМИНИСТРАЦИИ МУНИЦИПАЛЬНОГО ОБРАЗОВАНИЯ ГОРОДСКОЙ ОКРУГ ЛЮБЕРЦЫ МОСКОВСКОЙ ОБЛАСТИ</w:t>
            </w:r>
          </w:p>
        </w:tc>
        <w:tc>
          <w:tcPr>
            <w:tcW w:w="1176" w:type="dxa"/>
            <w:tcBorders>
              <w:top w:val="nil"/>
              <w:left w:val="nil"/>
              <w:bottom w:val="nil"/>
              <w:right w:val="nil"/>
            </w:tcBorders>
            <w:shd w:val="clear" w:color="auto" w:fill="auto"/>
            <w:noWrap/>
            <w:vAlign w:val="bottom"/>
            <w:hideMark/>
          </w:tcPr>
          <w:p w14:paraId="44269C3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1844DD41"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по ОКПО</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24E8BB37"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61562752</w:t>
            </w:r>
          </w:p>
        </w:tc>
      </w:tr>
      <w:tr w:rsidR="00635414" w:rsidRPr="00635414" w14:paraId="52DFAC24" w14:textId="77777777" w:rsidTr="00635414">
        <w:trPr>
          <w:trHeight w:val="615"/>
        </w:trPr>
        <w:tc>
          <w:tcPr>
            <w:tcW w:w="4018" w:type="dxa"/>
            <w:tcBorders>
              <w:top w:val="nil"/>
              <w:left w:val="nil"/>
              <w:bottom w:val="nil"/>
              <w:right w:val="nil"/>
            </w:tcBorders>
            <w:shd w:val="clear" w:color="auto" w:fill="auto"/>
            <w:noWrap/>
            <w:vAlign w:val="bottom"/>
            <w:hideMark/>
          </w:tcPr>
          <w:p w14:paraId="623AD84A"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Кому</w:t>
            </w:r>
          </w:p>
        </w:tc>
        <w:tc>
          <w:tcPr>
            <w:tcW w:w="6229" w:type="dxa"/>
            <w:gridSpan w:val="5"/>
            <w:tcBorders>
              <w:top w:val="single" w:sz="4" w:space="0" w:color="auto"/>
              <w:left w:val="nil"/>
              <w:bottom w:val="single" w:sz="4" w:space="0" w:color="auto"/>
              <w:right w:val="nil"/>
            </w:tcBorders>
            <w:shd w:val="clear" w:color="auto" w:fill="auto"/>
            <w:noWrap/>
            <w:vAlign w:val="bottom"/>
            <w:hideMark/>
          </w:tcPr>
          <w:p w14:paraId="0688891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3F001B0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02190BE6"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Глава по БК</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5EA26D0"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6C1E48A5" w14:textId="77777777" w:rsidTr="00635414">
        <w:trPr>
          <w:trHeight w:val="315"/>
        </w:trPr>
        <w:tc>
          <w:tcPr>
            <w:tcW w:w="4018" w:type="dxa"/>
            <w:tcBorders>
              <w:top w:val="nil"/>
              <w:left w:val="nil"/>
              <w:bottom w:val="nil"/>
              <w:right w:val="nil"/>
            </w:tcBorders>
            <w:shd w:val="clear" w:color="auto" w:fill="auto"/>
            <w:noWrap/>
            <w:vAlign w:val="bottom"/>
            <w:hideMark/>
          </w:tcPr>
          <w:p w14:paraId="69DBC2D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6229" w:type="dxa"/>
            <w:gridSpan w:val="5"/>
            <w:tcBorders>
              <w:top w:val="single" w:sz="4" w:space="0" w:color="auto"/>
              <w:left w:val="nil"/>
              <w:bottom w:val="nil"/>
              <w:right w:val="nil"/>
            </w:tcBorders>
            <w:shd w:val="clear" w:color="auto" w:fill="auto"/>
            <w:noWrap/>
            <w:hideMark/>
          </w:tcPr>
          <w:p w14:paraId="2ECF4D56"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(наименование распорядителя)</w:t>
            </w:r>
          </w:p>
        </w:tc>
        <w:tc>
          <w:tcPr>
            <w:tcW w:w="1176" w:type="dxa"/>
            <w:tcBorders>
              <w:top w:val="nil"/>
              <w:left w:val="nil"/>
              <w:bottom w:val="nil"/>
              <w:right w:val="nil"/>
            </w:tcBorders>
            <w:shd w:val="clear" w:color="auto" w:fill="auto"/>
            <w:noWrap/>
            <w:vAlign w:val="bottom"/>
            <w:hideMark/>
          </w:tcPr>
          <w:p w14:paraId="61D6A6C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vAlign w:val="bottom"/>
            <w:hideMark/>
          </w:tcPr>
          <w:p w14:paraId="02C9AFB0"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Л/с ФО</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65A2AC"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4C75AEF6" w14:textId="77777777" w:rsidTr="00635414">
        <w:trPr>
          <w:trHeight w:val="600"/>
        </w:trPr>
        <w:tc>
          <w:tcPr>
            <w:tcW w:w="4018" w:type="dxa"/>
            <w:tcBorders>
              <w:top w:val="nil"/>
              <w:left w:val="nil"/>
              <w:bottom w:val="nil"/>
              <w:right w:val="nil"/>
            </w:tcBorders>
            <w:shd w:val="clear" w:color="auto" w:fill="auto"/>
            <w:noWrap/>
            <w:vAlign w:val="bottom"/>
            <w:hideMark/>
          </w:tcPr>
          <w:p w14:paraId="60D5E09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Наименование бюджета</w:t>
            </w:r>
          </w:p>
        </w:tc>
        <w:tc>
          <w:tcPr>
            <w:tcW w:w="6229" w:type="dxa"/>
            <w:gridSpan w:val="5"/>
            <w:tcBorders>
              <w:top w:val="nil"/>
              <w:left w:val="nil"/>
              <w:bottom w:val="single" w:sz="4" w:space="0" w:color="auto"/>
              <w:right w:val="nil"/>
            </w:tcBorders>
            <w:shd w:val="clear" w:color="auto" w:fill="auto"/>
            <w:vAlign w:val="bottom"/>
            <w:hideMark/>
          </w:tcPr>
          <w:p w14:paraId="081519F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муниципальное образование городской округ Люберцы Московской области</w:t>
            </w:r>
          </w:p>
        </w:tc>
        <w:tc>
          <w:tcPr>
            <w:tcW w:w="1176" w:type="dxa"/>
            <w:tcBorders>
              <w:top w:val="nil"/>
              <w:left w:val="nil"/>
              <w:bottom w:val="nil"/>
              <w:right w:val="nil"/>
            </w:tcBorders>
            <w:shd w:val="clear" w:color="auto" w:fill="auto"/>
            <w:noWrap/>
            <w:vAlign w:val="bottom"/>
            <w:hideMark/>
          </w:tcPr>
          <w:p w14:paraId="2C927CF7"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0AD0CDD9"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по ОКТМО</w:t>
            </w:r>
          </w:p>
        </w:tc>
        <w:tc>
          <w:tcPr>
            <w:tcW w:w="243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775C791"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46748000</w:t>
            </w:r>
          </w:p>
        </w:tc>
      </w:tr>
      <w:tr w:rsidR="00635414" w:rsidRPr="00635414" w14:paraId="3CF33AE8" w14:textId="77777777" w:rsidTr="00635414">
        <w:trPr>
          <w:trHeight w:val="315"/>
        </w:trPr>
        <w:tc>
          <w:tcPr>
            <w:tcW w:w="4018" w:type="dxa"/>
            <w:tcBorders>
              <w:top w:val="nil"/>
              <w:left w:val="nil"/>
              <w:bottom w:val="nil"/>
              <w:right w:val="nil"/>
            </w:tcBorders>
            <w:shd w:val="clear" w:color="auto" w:fill="auto"/>
            <w:noWrap/>
            <w:vAlign w:val="bottom"/>
            <w:hideMark/>
          </w:tcPr>
          <w:p w14:paraId="59C5F06D"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Единица измерения: руб.</w:t>
            </w:r>
          </w:p>
        </w:tc>
        <w:tc>
          <w:tcPr>
            <w:tcW w:w="995" w:type="dxa"/>
            <w:tcBorders>
              <w:top w:val="nil"/>
              <w:left w:val="nil"/>
              <w:bottom w:val="nil"/>
              <w:right w:val="nil"/>
            </w:tcBorders>
            <w:shd w:val="clear" w:color="auto" w:fill="auto"/>
            <w:noWrap/>
            <w:vAlign w:val="bottom"/>
            <w:hideMark/>
          </w:tcPr>
          <w:p w14:paraId="19A5765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7BBAB5C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44DCBE5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637F76E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2C0197E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542DF2F4"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01CE59A7"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по ОКЕИ</w:t>
            </w:r>
          </w:p>
        </w:tc>
        <w:tc>
          <w:tcPr>
            <w:tcW w:w="2437"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4521B6E"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383</w:t>
            </w:r>
          </w:p>
        </w:tc>
      </w:tr>
      <w:tr w:rsidR="00635414" w:rsidRPr="00635414" w14:paraId="24F692D9" w14:textId="77777777" w:rsidTr="00635414">
        <w:trPr>
          <w:trHeight w:val="315"/>
        </w:trPr>
        <w:tc>
          <w:tcPr>
            <w:tcW w:w="4018" w:type="dxa"/>
            <w:tcBorders>
              <w:top w:val="nil"/>
              <w:left w:val="nil"/>
              <w:bottom w:val="nil"/>
              <w:right w:val="nil"/>
            </w:tcBorders>
            <w:shd w:val="clear" w:color="auto" w:fill="auto"/>
            <w:noWrap/>
            <w:vAlign w:val="bottom"/>
            <w:hideMark/>
          </w:tcPr>
          <w:p w14:paraId="5A27AEF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Основание</w:t>
            </w:r>
          </w:p>
        </w:tc>
        <w:tc>
          <w:tcPr>
            <w:tcW w:w="6229" w:type="dxa"/>
            <w:gridSpan w:val="5"/>
            <w:tcBorders>
              <w:top w:val="nil"/>
              <w:left w:val="nil"/>
              <w:bottom w:val="single" w:sz="4" w:space="0" w:color="auto"/>
              <w:right w:val="nil"/>
            </w:tcBorders>
            <w:shd w:val="clear" w:color="auto" w:fill="auto"/>
            <w:noWrap/>
            <w:vAlign w:val="bottom"/>
            <w:hideMark/>
          </w:tcPr>
          <w:p w14:paraId="3F7148E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780583DA"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06A0312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4A8AF28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4F87B9FA"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792485E6" w14:textId="77777777" w:rsidTr="00635414">
        <w:trPr>
          <w:trHeight w:val="315"/>
        </w:trPr>
        <w:tc>
          <w:tcPr>
            <w:tcW w:w="4018" w:type="dxa"/>
            <w:tcBorders>
              <w:top w:val="nil"/>
              <w:left w:val="nil"/>
              <w:bottom w:val="nil"/>
              <w:right w:val="nil"/>
            </w:tcBorders>
            <w:shd w:val="clear" w:color="auto" w:fill="auto"/>
            <w:noWrap/>
            <w:vAlign w:val="bottom"/>
            <w:hideMark/>
          </w:tcPr>
          <w:p w14:paraId="226C5F4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По вопросу</w:t>
            </w:r>
          </w:p>
        </w:tc>
        <w:tc>
          <w:tcPr>
            <w:tcW w:w="6229" w:type="dxa"/>
            <w:gridSpan w:val="5"/>
            <w:tcBorders>
              <w:top w:val="single" w:sz="4" w:space="0" w:color="auto"/>
              <w:left w:val="nil"/>
              <w:bottom w:val="single" w:sz="4" w:space="0" w:color="auto"/>
              <w:right w:val="nil"/>
            </w:tcBorders>
            <w:shd w:val="clear" w:color="auto" w:fill="auto"/>
            <w:noWrap/>
            <w:vAlign w:val="bottom"/>
            <w:hideMark/>
          </w:tcPr>
          <w:p w14:paraId="3291105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022C039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6D927D9C"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27E9CE0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4F90980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0BE9015A" w14:textId="77777777" w:rsidTr="00635414">
        <w:trPr>
          <w:trHeight w:val="315"/>
        </w:trPr>
        <w:tc>
          <w:tcPr>
            <w:tcW w:w="4018" w:type="dxa"/>
            <w:tcBorders>
              <w:top w:val="nil"/>
              <w:left w:val="nil"/>
              <w:bottom w:val="nil"/>
              <w:right w:val="nil"/>
            </w:tcBorders>
            <w:shd w:val="clear" w:color="auto" w:fill="auto"/>
            <w:noWrap/>
            <w:vAlign w:val="bottom"/>
            <w:hideMark/>
          </w:tcPr>
          <w:p w14:paraId="0931CE75"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56CA0265" w14:textId="77777777" w:rsidR="00635414" w:rsidRPr="00635414" w:rsidRDefault="00635414" w:rsidP="00635414">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vAlign w:val="bottom"/>
            <w:hideMark/>
          </w:tcPr>
          <w:p w14:paraId="1ECAB6C2"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61D1F0B0"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14:paraId="4E0B8354"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2AB9FCDE"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14:paraId="3C2691D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2EB599A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07D39BF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5C142554"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2E1BE315" w14:textId="77777777" w:rsidTr="00635414">
        <w:trPr>
          <w:trHeight w:val="315"/>
        </w:trPr>
        <w:tc>
          <w:tcPr>
            <w:tcW w:w="4018" w:type="dxa"/>
            <w:tcBorders>
              <w:top w:val="nil"/>
              <w:left w:val="nil"/>
              <w:bottom w:val="nil"/>
              <w:right w:val="nil"/>
            </w:tcBorders>
            <w:shd w:val="clear" w:color="auto" w:fill="auto"/>
            <w:noWrap/>
            <w:vAlign w:val="bottom"/>
            <w:hideMark/>
          </w:tcPr>
          <w:p w14:paraId="04E59A8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77654BA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041380F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7B4721A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72E1E32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5ED4E62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288D3D0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4D6C1D59"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47AEC25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16614EE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12BD9567" w14:textId="77777777" w:rsidTr="00635414">
        <w:trPr>
          <w:trHeight w:val="315"/>
        </w:trPr>
        <w:tc>
          <w:tcPr>
            <w:tcW w:w="89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E37232"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Коды классификации</w:t>
            </w:r>
          </w:p>
        </w:tc>
        <w:tc>
          <w:tcPr>
            <w:tcW w:w="6133" w:type="dxa"/>
            <w:gridSpan w:val="5"/>
            <w:tcBorders>
              <w:top w:val="single" w:sz="8" w:space="0" w:color="auto"/>
              <w:left w:val="nil"/>
              <w:bottom w:val="single" w:sz="8" w:space="0" w:color="auto"/>
              <w:right w:val="single" w:sz="8" w:space="0" w:color="000000"/>
            </w:tcBorders>
            <w:shd w:val="clear" w:color="auto" w:fill="auto"/>
            <w:vAlign w:val="center"/>
            <w:hideMark/>
          </w:tcPr>
          <w:p w14:paraId="76A0D2A2"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Кассовый план</w:t>
            </w:r>
          </w:p>
        </w:tc>
      </w:tr>
      <w:tr w:rsidR="00635414" w:rsidRPr="00635414" w14:paraId="282EA374" w14:textId="77777777" w:rsidTr="00635414">
        <w:trPr>
          <w:trHeight w:val="315"/>
        </w:trPr>
        <w:tc>
          <w:tcPr>
            <w:tcW w:w="4018" w:type="dxa"/>
            <w:vMerge w:val="restart"/>
            <w:tcBorders>
              <w:top w:val="nil"/>
              <w:left w:val="single" w:sz="8" w:space="0" w:color="auto"/>
              <w:bottom w:val="single" w:sz="8" w:space="0" w:color="000000"/>
              <w:right w:val="single" w:sz="8" w:space="0" w:color="auto"/>
            </w:tcBorders>
            <w:shd w:val="clear" w:color="auto" w:fill="auto"/>
            <w:vAlign w:val="center"/>
            <w:hideMark/>
          </w:tcPr>
          <w:p w14:paraId="0E195056"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xml:space="preserve">Бюджетная классификация </w:t>
            </w:r>
          </w:p>
        </w:tc>
        <w:tc>
          <w:tcPr>
            <w:tcW w:w="995" w:type="dxa"/>
            <w:vMerge w:val="restart"/>
            <w:tcBorders>
              <w:top w:val="nil"/>
              <w:left w:val="nil"/>
              <w:bottom w:val="single" w:sz="8" w:space="0" w:color="000000"/>
              <w:right w:val="single" w:sz="8" w:space="0" w:color="auto"/>
            </w:tcBorders>
            <w:shd w:val="clear" w:color="auto" w:fill="auto"/>
            <w:vAlign w:val="center"/>
            <w:hideMark/>
          </w:tcPr>
          <w:p w14:paraId="7C2BA464"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Тип средств</w:t>
            </w:r>
          </w:p>
        </w:tc>
        <w:tc>
          <w:tcPr>
            <w:tcW w:w="1174" w:type="dxa"/>
            <w:vMerge w:val="restart"/>
            <w:tcBorders>
              <w:top w:val="nil"/>
              <w:left w:val="single" w:sz="8" w:space="0" w:color="auto"/>
              <w:bottom w:val="single" w:sz="8" w:space="0" w:color="000000"/>
              <w:right w:val="single" w:sz="8" w:space="0" w:color="auto"/>
            </w:tcBorders>
            <w:shd w:val="clear" w:color="auto" w:fill="auto"/>
            <w:vAlign w:val="center"/>
            <w:hideMark/>
          </w:tcPr>
          <w:p w14:paraId="314E9687"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Код субсидии</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EF178CF"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Код цели</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00B466C8"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Бюджет трансферта</w:t>
            </w:r>
          </w:p>
        </w:tc>
        <w:tc>
          <w:tcPr>
            <w:tcW w:w="6133" w:type="dxa"/>
            <w:gridSpan w:val="5"/>
            <w:tcBorders>
              <w:top w:val="single" w:sz="8" w:space="0" w:color="auto"/>
              <w:left w:val="nil"/>
              <w:bottom w:val="single" w:sz="8" w:space="0" w:color="auto"/>
              <w:right w:val="single" w:sz="8" w:space="0" w:color="000000"/>
            </w:tcBorders>
            <w:shd w:val="clear" w:color="auto" w:fill="auto"/>
            <w:vAlign w:val="center"/>
            <w:hideMark/>
          </w:tcPr>
          <w:p w14:paraId="23D7C85F"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в том числе текущие изменения</w:t>
            </w:r>
          </w:p>
        </w:tc>
      </w:tr>
      <w:tr w:rsidR="00635414" w:rsidRPr="00635414" w14:paraId="0EF32420" w14:textId="77777777" w:rsidTr="00635414">
        <w:trPr>
          <w:trHeight w:val="630"/>
        </w:trPr>
        <w:tc>
          <w:tcPr>
            <w:tcW w:w="4018" w:type="dxa"/>
            <w:vMerge/>
            <w:tcBorders>
              <w:top w:val="nil"/>
              <w:left w:val="single" w:sz="8" w:space="0" w:color="auto"/>
              <w:bottom w:val="single" w:sz="8" w:space="0" w:color="000000"/>
              <w:right w:val="single" w:sz="8" w:space="0" w:color="auto"/>
            </w:tcBorders>
            <w:vAlign w:val="center"/>
            <w:hideMark/>
          </w:tcPr>
          <w:p w14:paraId="20416E4D"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995" w:type="dxa"/>
            <w:vMerge/>
            <w:tcBorders>
              <w:top w:val="nil"/>
              <w:left w:val="nil"/>
              <w:bottom w:val="single" w:sz="8" w:space="0" w:color="000000"/>
              <w:right w:val="single" w:sz="8" w:space="0" w:color="auto"/>
            </w:tcBorders>
            <w:vAlign w:val="center"/>
            <w:hideMark/>
          </w:tcPr>
          <w:p w14:paraId="093130F1"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174" w:type="dxa"/>
            <w:vMerge/>
            <w:tcBorders>
              <w:top w:val="nil"/>
              <w:left w:val="single" w:sz="8" w:space="0" w:color="auto"/>
              <w:bottom w:val="single" w:sz="8" w:space="0" w:color="000000"/>
              <w:right w:val="single" w:sz="8" w:space="0" w:color="auto"/>
            </w:tcBorders>
            <w:vAlign w:val="center"/>
            <w:hideMark/>
          </w:tcPr>
          <w:p w14:paraId="3F2F48C8"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1407FDD5"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800" w:type="dxa"/>
            <w:vMerge/>
            <w:tcBorders>
              <w:top w:val="nil"/>
              <w:left w:val="single" w:sz="8" w:space="0" w:color="auto"/>
              <w:bottom w:val="single" w:sz="8" w:space="0" w:color="000000"/>
              <w:right w:val="single" w:sz="8" w:space="0" w:color="auto"/>
            </w:tcBorders>
            <w:vAlign w:val="center"/>
            <w:hideMark/>
          </w:tcPr>
          <w:p w14:paraId="11A19605" w14:textId="77777777" w:rsidR="00635414" w:rsidRPr="00635414" w:rsidRDefault="00635414" w:rsidP="00635414">
            <w:pPr>
              <w:spacing w:after="0" w:line="240" w:lineRule="auto"/>
              <w:rPr>
                <w:rFonts w:ascii="Arial" w:eastAsia="Times New Roman" w:hAnsi="Arial" w:cs="Arial"/>
                <w:b/>
                <w:bCs/>
                <w:sz w:val="24"/>
                <w:szCs w:val="24"/>
                <w:lang w:eastAsia="ru-RU"/>
              </w:rPr>
            </w:pPr>
          </w:p>
        </w:tc>
        <w:tc>
          <w:tcPr>
            <w:tcW w:w="1300" w:type="dxa"/>
            <w:tcBorders>
              <w:top w:val="nil"/>
              <w:left w:val="nil"/>
              <w:bottom w:val="single" w:sz="8" w:space="0" w:color="auto"/>
              <w:right w:val="single" w:sz="8" w:space="0" w:color="auto"/>
            </w:tcBorders>
            <w:shd w:val="clear" w:color="auto" w:fill="auto"/>
            <w:vAlign w:val="center"/>
            <w:hideMark/>
          </w:tcPr>
          <w:p w14:paraId="7F04F5C9"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1 квартал</w:t>
            </w:r>
          </w:p>
        </w:tc>
        <w:tc>
          <w:tcPr>
            <w:tcW w:w="1176" w:type="dxa"/>
            <w:tcBorders>
              <w:top w:val="nil"/>
              <w:left w:val="nil"/>
              <w:bottom w:val="single" w:sz="8" w:space="0" w:color="auto"/>
              <w:right w:val="single" w:sz="8" w:space="0" w:color="auto"/>
            </w:tcBorders>
            <w:shd w:val="clear" w:color="auto" w:fill="auto"/>
            <w:vAlign w:val="center"/>
            <w:hideMark/>
          </w:tcPr>
          <w:p w14:paraId="7C561428"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2 квартал</w:t>
            </w:r>
          </w:p>
        </w:tc>
        <w:tc>
          <w:tcPr>
            <w:tcW w:w="1220" w:type="dxa"/>
            <w:tcBorders>
              <w:top w:val="nil"/>
              <w:left w:val="nil"/>
              <w:bottom w:val="single" w:sz="8" w:space="0" w:color="auto"/>
              <w:right w:val="single" w:sz="8" w:space="0" w:color="auto"/>
            </w:tcBorders>
            <w:shd w:val="clear" w:color="auto" w:fill="auto"/>
            <w:vAlign w:val="center"/>
            <w:hideMark/>
          </w:tcPr>
          <w:p w14:paraId="0D50315B"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3 квартал</w:t>
            </w:r>
          </w:p>
        </w:tc>
        <w:tc>
          <w:tcPr>
            <w:tcW w:w="1194" w:type="dxa"/>
            <w:tcBorders>
              <w:top w:val="nil"/>
              <w:left w:val="nil"/>
              <w:bottom w:val="single" w:sz="8" w:space="0" w:color="auto"/>
              <w:right w:val="single" w:sz="8" w:space="0" w:color="auto"/>
            </w:tcBorders>
            <w:shd w:val="clear" w:color="auto" w:fill="auto"/>
            <w:vAlign w:val="center"/>
            <w:hideMark/>
          </w:tcPr>
          <w:p w14:paraId="5882160C"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4 квартал</w:t>
            </w:r>
          </w:p>
        </w:tc>
        <w:tc>
          <w:tcPr>
            <w:tcW w:w="1243" w:type="dxa"/>
            <w:tcBorders>
              <w:top w:val="nil"/>
              <w:left w:val="nil"/>
              <w:bottom w:val="single" w:sz="8" w:space="0" w:color="auto"/>
              <w:right w:val="single" w:sz="8" w:space="0" w:color="auto"/>
            </w:tcBorders>
            <w:shd w:val="clear" w:color="auto" w:fill="auto"/>
            <w:vAlign w:val="center"/>
            <w:hideMark/>
          </w:tcPr>
          <w:p w14:paraId="1194A7B9"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сумма за год</w:t>
            </w:r>
          </w:p>
        </w:tc>
      </w:tr>
      <w:tr w:rsidR="00635414" w:rsidRPr="00635414" w14:paraId="6B3E874F" w14:textId="77777777" w:rsidTr="00635414">
        <w:trPr>
          <w:trHeight w:val="330"/>
        </w:trPr>
        <w:tc>
          <w:tcPr>
            <w:tcW w:w="4018" w:type="dxa"/>
            <w:tcBorders>
              <w:top w:val="nil"/>
              <w:left w:val="single" w:sz="8" w:space="0" w:color="auto"/>
              <w:bottom w:val="single" w:sz="8" w:space="0" w:color="auto"/>
              <w:right w:val="single" w:sz="8" w:space="0" w:color="auto"/>
            </w:tcBorders>
            <w:shd w:val="clear" w:color="auto" w:fill="auto"/>
            <w:vAlign w:val="center"/>
            <w:hideMark/>
          </w:tcPr>
          <w:p w14:paraId="20BD90C8"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1</w:t>
            </w:r>
          </w:p>
        </w:tc>
        <w:tc>
          <w:tcPr>
            <w:tcW w:w="995" w:type="dxa"/>
            <w:tcBorders>
              <w:top w:val="nil"/>
              <w:left w:val="nil"/>
              <w:bottom w:val="single" w:sz="8" w:space="0" w:color="auto"/>
              <w:right w:val="single" w:sz="8" w:space="0" w:color="auto"/>
            </w:tcBorders>
            <w:shd w:val="clear" w:color="auto" w:fill="auto"/>
            <w:noWrap/>
            <w:vAlign w:val="center"/>
            <w:hideMark/>
          </w:tcPr>
          <w:p w14:paraId="23680221"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2</w:t>
            </w:r>
          </w:p>
        </w:tc>
        <w:tc>
          <w:tcPr>
            <w:tcW w:w="1174" w:type="dxa"/>
            <w:tcBorders>
              <w:top w:val="nil"/>
              <w:left w:val="nil"/>
              <w:bottom w:val="single" w:sz="8" w:space="0" w:color="auto"/>
              <w:right w:val="single" w:sz="8" w:space="0" w:color="auto"/>
            </w:tcBorders>
            <w:shd w:val="clear" w:color="auto" w:fill="auto"/>
            <w:noWrap/>
            <w:vAlign w:val="center"/>
            <w:hideMark/>
          </w:tcPr>
          <w:p w14:paraId="68266BAD"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3</w:t>
            </w:r>
          </w:p>
        </w:tc>
        <w:tc>
          <w:tcPr>
            <w:tcW w:w="960" w:type="dxa"/>
            <w:tcBorders>
              <w:top w:val="nil"/>
              <w:left w:val="nil"/>
              <w:bottom w:val="single" w:sz="8" w:space="0" w:color="auto"/>
              <w:right w:val="single" w:sz="8" w:space="0" w:color="auto"/>
            </w:tcBorders>
            <w:shd w:val="clear" w:color="auto" w:fill="auto"/>
            <w:noWrap/>
            <w:vAlign w:val="center"/>
            <w:hideMark/>
          </w:tcPr>
          <w:p w14:paraId="24FDB4D3"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4</w:t>
            </w:r>
          </w:p>
        </w:tc>
        <w:tc>
          <w:tcPr>
            <w:tcW w:w="1800" w:type="dxa"/>
            <w:tcBorders>
              <w:top w:val="nil"/>
              <w:left w:val="nil"/>
              <w:bottom w:val="single" w:sz="8" w:space="0" w:color="auto"/>
              <w:right w:val="single" w:sz="8" w:space="0" w:color="auto"/>
            </w:tcBorders>
            <w:shd w:val="clear" w:color="auto" w:fill="auto"/>
            <w:noWrap/>
            <w:vAlign w:val="center"/>
            <w:hideMark/>
          </w:tcPr>
          <w:p w14:paraId="340EC87D"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5</w:t>
            </w:r>
          </w:p>
        </w:tc>
        <w:tc>
          <w:tcPr>
            <w:tcW w:w="1300" w:type="dxa"/>
            <w:tcBorders>
              <w:top w:val="nil"/>
              <w:left w:val="nil"/>
              <w:bottom w:val="single" w:sz="8" w:space="0" w:color="auto"/>
              <w:right w:val="single" w:sz="8" w:space="0" w:color="auto"/>
            </w:tcBorders>
            <w:shd w:val="clear" w:color="auto" w:fill="auto"/>
            <w:noWrap/>
            <w:vAlign w:val="center"/>
            <w:hideMark/>
          </w:tcPr>
          <w:p w14:paraId="362E21FA"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6</w:t>
            </w:r>
          </w:p>
        </w:tc>
        <w:tc>
          <w:tcPr>
            <w:tcW w:w="1176" w:type="dxa"/>
            <w:tcBorders>
              <w:top w:val="nil"/>
              <w:left w:val="nil"/>
              <w:bottom w:val="single" w:sz="8" w:space="0" w:color="auto"/>
              <w:right w:val="single" w:sz="8" w:space="0" w:color="auto"/>
            </w:tcBorders>
            <w:shd w:val="clear" w:color="auto" w:fill="auto"/>
            <w:noWrap/>
            <w:vAlign w:val="center"/>
            <w:hideMark/>
          </w:tcPr>
          <w:p w14:paraId="22DA4100"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7</w:t>
            </w:r>
          </w:p>
        </w:tc>
        <w:tc>
          <w:tcPr>
            <w:tcW w:w="1220" w:type="dxa"/>
            <w:tcBorders>
              <w:top w:val="nil"/>
              <w:left w:val="nil"/>
              <w:bottom w:val="single" w:sz="8" w:space="0" w:color="auto"/>
              <w:right w:val="single" w:sz="8" w:space="0" w:color="auto"/>
            </w:tcBorders>
            <w:shd w:val="clear" w:color="auto" w:fill="auto"/>
            <w:noWrap/>
            <w:vAlign w:val="center"/>
            <w:hideMark/>
          </w:tcPr>
          <w:p w14:paraId="29FC53ED"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8</w:t>
            </w:r>
          </w:p>
        </w:tc>
        <w:tc>
          <w:tcPr>
            <w:tcW w:w="1194" w:type="dxa"/>
            <w:tcBorders>
              <w:top w:val="nil"/>
              <w:left w:val="nil"/>
              <w:bottom w:val="single" w:sz="8" w:space="0" w:color="auto"/>
              <w:right w:val="single" w:sz="8" w:space="0" w:color="auto"/>
            </w:tcBorders>
            <w:shd w:val="clear" w:color="auto" w:fill="auto"/>
            <w:noWrap/>
            <w:vAlign w:val="center"/>
            <w:hideMark/>
          </w:tcPr>
          <w:p w14:paraId="502C640B"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9</w:t>
            </w:r>
          </w:p>
        </w:tc>
        <w:tc>
          <w:tcPr>
            <w:tcW w:w="1243" w:type="dxa"/>
            <w:tcBorders>
              <w:top w:val="nil"/>
              <w:left w:val="nil"/>
              <w:bottom w:val="single" w:sz="8" w:space="0" w:color="auto"/>
              <w:right w:val="single" w:sz="8" w:space="0" w:color="auto"/>
            </w:tcBorders>
            <w:shd w:val="clear" w:color="auto" w:fill="auto"/>
            <w:noWrap/>
            <w:vAlign w:val="center"/>
            <w:hideMark/>
          </w:tcPr>
          <w:p w14:paraId="5206D5A2" w14:textId="77777777" w:rsidR="00635414" w:rsidRPr="00635414" w:rsidRDefault="00635414" w:rsidP="00635414">
            <w:pPr>
              <w:spacing w:after="0" w:line="240" w:lineRule="auto"/>
              <w:jc w:val="center"/>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10</w:t>
            </w:r>
          </w:p>
        </w:tc>
      </w:tr>
      <w:tr w:rsidR="00635414" w:rsidRPr="00635414" w14:paraId="4541148F" w14:textId="77777777" w:rsidTr="00635414">
        <w:trPr>
          <w:trHeight w:val="690"/>
        </w:trPr>
        <w:tc>
          <w:tcPr>
            <w:tcW w:w="4018" w:type="dxa"/>
            <w:tcBorders>
              <w:top w:val="nil"/>
              <w:left w:val="single" w:sz="8" w:space="0" w:color="auto"/>
              <w:bottom w:val="single" w:sz="4" w:space="0" w:color="auto"/>
              <w:right w:val="single" w:sz="4" w:space="0" w:color="auto"/>
            </w:tcBorders>
            <w:shd w:val="clear" w:color="auto" w:fill="auto"/>
            <w:noWrap/>
            <w:vAlign w:val="center"/>
            <w:hideMark/>
          </w:tcPr>
          <w:p w14:paraId="58D9CB46"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14:paraId="365813B9"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single" w:sz="4" w:space="0" w:color="auto"/>
              <w:right w:val="single" w:sz="4" w:space="0" w:color="auto"/>
            </w:tcBorders>
            <w:shd w:val="clear" w:color="auto" w:fill="auto"/>
            <w:noWrap/>
            <w:vAlign w:val="center"/>
            <w:hideMark/>
          </w:tcPr>
          <w:p w14:paraId="6BF96B22"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A8FE9C4"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14:paraId="5E07EC2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14:paraId="70FA855A"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single" w:sz="4" w:space="0" w:color="auto"/>
              <w:right w:val="single" w:sz="4" w:space="0" w:color="auto"/>
            </w:tcBorders>
            <w:shd w:val="clear" w:color="auto" w:fill="auto"/>
            <w:noWrap/>
            <w:vAlign w:val="center"/>
            <w:hideMark/>
          </w:tcPr>
          <w:p w14:paraId="55DAC5F4"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center"/>
            <w:hideMark/>
          </w:tcPr>
          <w:p w14:paraId="44E91003"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single" w:sz="4" w:space="0" w:color="auto"/>
              <w:right w:val="single" w:sz="4" w:space="0" w:color="auto"/>
            </w:tcBorders>
            <w:shd w:val="clear" w:color="auto" w:fill="auto"/>
            <w:noWrap/>
            <w:vAlign w:val="center"/>
            <w:hideMark/>
          </w:tcPr>
          <w:p w14:paraId="3C180BEC"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single" w:sz="4" w:space="0" w:color="auto"/>
              <w:right w:val="single" w:sz="8" w:space="0" w:color="auto"/>
            </w:tcBorders>
            <w:shd w:val="clear" w:color="auto" w:fill="auto"/>
            <w:noWrap/>
            <w:vAlign w:val="center"/>
            <w:hideMark/>
          </w:tcPr>
          <w:p w14:paraId="018E257E" w14:textId="77777777" w:rsidR="00635414" w:rsidRPr="00635414" w:rsidRDefault="00635414" w:rsidP="00635414">
            <w:pPr>
              <w:spacing w:after="0" w:line="240" w:lineRule="auto"/>
              <w:jc w:val="right"/>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45A44906" w14:textId="77777777" w:rsidTr="00635414">
        <w:trPr>
          <w:trHeight w:val="315"/>
        </w:trPr>
        <w:tc>
          <w:tcPr>
            <w:tcW w:w="8947"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CBE9E38"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ИТОГО</w:t>
            </w:r>
          </w:p>
        </w:tc>
        <w:tc>
          <w:tcPr>
            <w:tcW w:w="1300" w:type="dxa"/>
            <w:tcBorders>
              <w:top w:val="nil"/>
              <w:left w:val="nil"/>
              <w:bottom w:val="single" w:sz="8" w:space="0" w:color="auto"/>
              <w:right w:val="single" w:sz="4" w:space="0" w:color="auto"/>
            </w:tcBorders>
            <w:shd w:val="clear" w:color="auto" w:fill="auto"/>
            <w:noWrap/>
            <w:vAlign w:val="center"/>
            <w:hideMark/>
          </w:tcPr>
          <w:p w14:paraId="67C8C1B4"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176" w:type="dxa"/>
            <w:tcBorders>
              <w:top w:val="nil"/>
              <w:left w:val="nil"/>
              <w:bottom w:val="single" w:sz="8" w:space="0" w:color="auto"/>
              <w:right w:val="single" w:sz="4" w:space="0" w:color="auto"/>
            </w:tcBorders>
            <w:shd w:val="clear" w:color="auto" w:fill="auto"/>
            <w:noWrap/>
            <w:vAlign w:val="center"/>
            <w:hideMark/>
          </w:tcPr>
          <w:p w14:paraId="1BBBFDDE"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220" w:type="dxa"/>
            <w:tcBorders>
              <w:top w:val="nil"/>
              <w:left w:val="nil"/>
              <w:bottom w:val="single" w:sz="8" w:space="0" w:color="auto"/>
              <w:right w:val="single" w:sz="4" w:space="0" w:color="auto"/>
            </w:tcBorders>
            <w:shd w:val="clear" w:color="auto" w:fill="auto"/>
            <w:noWrap/>
            <w:vAlign w:val="center"/>
            <w:hideMark/>
          </w:tcPr>
          <w:p w14:paraId="16070192"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194" w:type="dxa"/>
            <w:tcBorders>
              <w:top w:val="nil"/>
              <w:left w:val="nil"/>
              <w:bottom w:val="single" w:sz="8" w:space="0" w:color="auto"/>
              <w:right w:val="single" w:sz="4" w:space="0" w:color="auto"/>
            </w:tcBorders>
            <w:shd w:val="clear" w:color="auto" w:fill="auto"/>
            <w:noWrap/>
            <w:vAlign w:val="center"/>
            <w:hideMark/>
          </w:tcPr>
          <w:p w14:paraId="25D4024D"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c>
          <w:tcPr>
            <w:tcW w:w="1243" w:type="dxa"/>
            <w:tcBorders>
              <w:top w:val="nil"/>
              <w:left w:val="nil"/>
              <w:bottom w:val="single" w:sz="8" w:space="0" w:color="auto"/>
              <w:right w:val="single" w:sz="8" w:space="0" w:color="auto"/>
            </w:tcBorders>
            <w:shd w:val="clear" w:color="auto" w:fill="auto"/>
            <w:noWrap/>
            <w:vAlign w:val="center"/>
            <w:hideMark/>
          </w:tcPr>
          <w:p w14:paraId="516909A8" w14:textId="77777777" w:rsidR="00635414" w:rsidRPr="00635414" w:rsidRDefault="00635414" w:rsidP="00635414">
            <w:pPr>
              <w:spacing w:after="0" w:line="240" w:lineRule="auto"/>
              <w:jc w:val="right"/>
              <w:rPr>
                <w:rFonts w:ascii="Arial" w:eastAsia="Times New Roman" w:hAnsi="Arial" w:cs="Arial"/>
                <w:b/>
                <w:bCs/>
                <w:sz w:val="24"/>
                <w:szCs w:val="24"/>
                <w:lang w:eastAsia="ru-RU"/>
              </w:rPr>
            </w:pPr>
            <w:r w:rsidRPr="00635414">
              <w:rPr>
                <w:rFonts w:ascii="Arial" w:eastAsia="Times New Roman" w:hAnsi="Arial" w:cs="Arial"/>
                <w:b/>
                <w:bCs/>
                <w:sz w:val="24"/>
                <w:szCs w:val="24"/>
                <w:lang w:eastAsia="ru-RU"/>
              </w:rPr>
              <w:t> </w:t>
            </w:r>
          </w:p>
        </w:tc>
      </w:tr>
      <w:tr w:rsidR="00635414" w:rsidRPr="00635414" w14:paraId="55E8ACE5" w14:textId="77777777" w:rsidTr="00635414">
        <w:trPr>
          <w:trHeight w:val="315"/>
        </w:trPr>
        <w:tc>
          <w:tcPr>
            <w:tcW w:w="4018" w:type="dxa"/>
            <w:tcBorders>
              <w:top w:val="nil"/>
              <w:left w:val="nil"/>
              <w:bottom w:val="nil"/>
              <w:right w:val="nil"/>
            </w:tcBorders>
            <w:shd w:val="clear" w:color="auto" w:fill="auto"/>
            <w:noWrap/>
            <w:vAlign w:val="bottom"/>
            <w:hideMark/>
          </w:tcPr>
          <w:p w14:paraId="4A924099"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vAlign w:val="bottom"/>
            <w:hideMark/>
          </w:tcPr>
          <w:p w14:paraId="67C50A1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4" w:type="dxa"/>
            <w:tcBorders>
              <w:top w:val="nil"/>
              <w:left w:val="nil"/>
              <w:bottom w:val="nil"/>
              <w:right w:val="nil"/>
            </w:tcBorders>
            <w:shd w:val="clear" w:color="auto" w:fill="auto"/>
            <w:noWrap/>
            <w:vAlign w:val="bottom"/>
            <w:hideMark/>
          </w:tcPr>
          <w:p w14:paraId="0D22074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60" w:type="dxa"/>
            <w:tcBorders>
              <w:top w:val="nil"/>
              <w:left w:val="nil"/>
              <w:bottom w:val="nil"/>
              <w:right w:val="nil"/>
            </w:tcBorders>
            <w:shd w:val="clear" w:color="auto" w:fill="auto"/>
            <w:noWrap/>
            <w:vAlign w:val="bottom"/>
            <w:hideMark/>
          </w:tcPr>
          <w:p w14:paraId="6D7D00BB"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6F92080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504A1B27"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vAlign w:val="bottom"/>
            <w:hideMark/>
          </w:tcPr>
          <w:p w14:paraId="46008CB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20" w:type="dxa"/>
            <w:tcBorders>
              <w:top w:val="nil"/>
              <w:left w:val="nil"/>
              <w:bottom w:val="nil"/>
              <w:right w:val="nil"/>
            </w:tcBorders>
            <w:shd w:val="clear" w:color="auto" w:fill="auto"/>
            <w:noWrap/>
            <w:vAlign w:val="bottom"/>
            <w:hideMark/>
          </w:tcPr>
          <w:p w14:paraId="1E22673A"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94" w:type="dxa"/>
            <w:tcBorders>
              <w:top w:val="nil"/>
              <w:left w:val="nil"/>
              <w:bottom w:val="nil"/>
              <w:right w:val="nil"/>
            </w:tcBorders>
            <w:shd w:val="clear" w:color="auto" w:fill="auto"/>
            <w:noWrap/>
            <w:vAlign w:val="bottom"/>
            <w:hideMark/>
          </w:tcPr>
          <w:p w14:paraId="28DED864"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243" w:type="dxa"/>
            <w:tcBorders>
              <w:top w:val="nil"/>
              <w:left w:val="nil"/>
              <w:bottom w:val="nil"/>
              <w:right w:val="nil"/>
            </w:tcBorders>
            <w:shd w:val="clear" w:color="auto" w:fill="auto"/>
            <w:noWrap/>
            <w:vAlign w:val="bottom"/>
            <w:hideMark/>
          </w:tcPr>
          <w:p w14:paraId="0820304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77C7579D" w14:textId="77777777" w:rsidTr="00635414">
        <w:trPr>
          <w:trHeight w:val="465"/>
        </w:trPr>
        <w:tc>
          <w:tcPr>
            <w:tcW w:w="4018" w:type="dxa"/>
            <w:tcBorders>
              <w:top w:val="nil"/>
              <w:left w:val="nil"/>
              <w:bottom w:val="nil"/>
              <w:right w:val="nil"/>
            </w:tcBorders>
            <w:shd w:val="clear" w:color="auto" w:fill="auto"/>
            <w:noWrap/>
            <w:vAlign w:val="bottom"/>
            <w:hideMark/>
          </w:tcPr>
          <w:p w14:paraId="5A3DA14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Руководитель ФО</w:t>
            </w:r>
          </w:p>
        </w:tc>
        <w:tc>
          <w:tcPr>
            <w:tcW w:w="3129" w:type="dxa"/>
            <w:gridSpan w:val="3"/>
            <w:tcBorders>
              <w:top w:val="nil"/>
              <w:left w:val="nil"/>
              <w:bottom w:val="single" w:sz="4" w:space="0" w:color="auto"/>
              <w:right w:val="nil"/>
            </w:tcBorders>
            <w:shd w:val="clear" w:color="auto" w:fill="auto"/>
            <w:vAlign w:val="bottom"/>
            <w:hideMark/>
          </w:tcPr>
          <w:p w14:paraId="0960598A"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5057C093" w14:textId="77777777" w:rsidR="00635414" w:rsidRPr="00635414" w:rsidRDefault="00635414" w:rsidP="00635414">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noWrap/>
            <w:vAlign w:val="bottom"/>
            <w:hideMark/>
          </w:tcPr>
          <w:p w14:paraId="51839F25"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nil"/>
              <w:left w:val="nil"/>
              <w:bottom w:val="single" w:sz="4" w:space="0" w:color="auto"/>
              <w:right w:val="nil"/>
            </w:tcBorders>
            <w:shd w:val="clear" w:color="auto" w:fill="auto"/>
            <w:noWrap/>
            <w:vAlign w:val="bottom"/>
            <w:hideMark/>
          </w:tcPr>
          <w:p w14:paraId="417D1CD1"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04D12DDD" w14:textId="77777777" w:rsidTr="00635414">
        <w:trPr>
          <w:trHeight w:val="315"/>
        </w:trPr>
        <w:tc>
          <w:tcPr>
            <w:tcW w:w="4018" w:type="dxa"/>
            <w:tcBorders>
              <w:top w:val="nil"/>
              <w:left w:val="nil"/>
              <w:bottom w:val="nil"/>
              <w:right w:val="nil"/>
            </w:tcBorders>
            <w:shd w:val="clear" w:color="auto" w:fill="auto"/>
            <w:noWrap/>
            <w:vAlign w:val="bottom"/>
            <w:hideMark/>
          </w:tcPr>
          <w:p w14:paraId="35790C2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3129" w:type="dxa"/>
            <w:gridSpan w:val="3"/>
            <w:tcBorders>
              <w:top w:val="single" w:sz="4" w:space="0" w:color="auto"/>
              <w:left w:val="nil"/>
              <w:bottom w:val="nil"/>
              <w:right w:val="nil"/>
            </w:tcBorders>
            <w:shd w:val="clear" w:color="auto" w:fill="auto"/>
            <w:noWrap/>
            <w:hideMark/>
          </w:tcPr>
          <w:p w14:paraId="7FD355FB"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(должность)</w:t>
            </w:r>
          </w:p>
        </w:tc>
        <w:tc>
          <w:tcPr>
            <w:tcW w:w="1800" w:type="dxa"/>
            <w:tcBorders>
              <w:top w:val="nil"/>
              <w:left w:val="nil"/>
              <w:bottom w:val="nil"/>
              <w:right w:val="nil"/>
            </w:tcBorders>
            <w:shd w:val="clear" w:color="auto" w:fill="auto"/>
            <w:noWrap/>
            <w:hideMark/>
          </w:tcPr>
          <w:p w14:paraId="69967205" w14:textId="77777777" w:rsidR="00635414" w:rsidRPr="00635414" w:rsidRDefault="00635414" w:rsidP="00635414">
            <w:pPr>
              <w:spacing w:after="0" w:line="240" w:lineRule="auto"/>
              <w:jc w:val="center"/>
              <w:rPr>
                <w:rFonts w:ascii="Arial" w:eastAsia="Times New Roman" w:hAnsi="Arial" w:cs="Arial"/>
                <w:sz w:val="24"/>
                <w:szCs w:val="24"/>
                <w:lang w:eastAsia="ru-RU"/>
              </w:rPr>
            </w:pPr>
          </w:p>
        </w:tc>
        <w:tc>
          <w:tcPr>
            <w:tcW w:w="1300" w:type="dxa"/>
            <w:tcBorders>
              <w:top w:val="nil"/>
              <w:left w:val="nil"/>
              <w:bottom w:val="nil"/>
              <w:right w:val="nil"/>
            </w:tcBorders>
            <w:shd w:val="clear" w:color="auto" w:fill="auto"/>
            <w:noWrap/>
            <w:vAlign w:val="bottom"/>
            <w:hideMark/>
          </w:tcPr>
          <w:p w14:paraId="4BA12320"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single" w:sz="4" w:space="0" w:color="auto"/>
              <w:left w:val="nil"/>
              <w:bottom w:val="nil"/>
              <w:right w:val="nil"/>
            </w:tcBorders>
            <w:shd w:val="clear" w:color="auto" w:fill="auto"/>
            <w:noWrap/>
            <w:hideMark/>
          </w:tcPr>
          <w:p w14:paraId="7FCD5F62"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(расшифровка подписи)</w:t>
            </w:r>
          </w:p>
        </w:tc>
      </w:tr>
      <w:tr w:rsidR="00635414" w:rsidRPr="00635414" w14:paraId="38C8F780" w14:textId="77777777" w:rsidTr="00635414">
        <w:trPr>
          <w:trHeight w:val="315"/>
        </w:trPr>
        <w:tc>
          <w:tcPr>
            <w:tcW w:w="4018" w:type="dxa"/>
            <w:tcBorders>
              <w:top w:val="nil"/>
              <w:left w:val="nil"/>
              <w:bottom w:val="nil"/>
              <w:right w:val="nil"/>
            </w:tcBorders>
            <w:shd w:val="clear" w:color="auto" w:fill="auto"/>
            <w:noWrap/>
            <w:vAlign w:val="bottom"/>
            <w:hideMark/>
          </w:tcPr>
          <w:p w14:paraId="67D9231E"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995" w:type="dxa"/>
            <w:tcBorders>
              <w:top w:val="nil"/>
              <w:left w:val="nil"/>
              <w:bottom w:val="nil"/>
              <w:right w:val="nil"/>
            </w:tcBorders>
            <w:shd w:val="clear" w:color="auto" w:fill="auto"/>
            <w:noWrap/>
            <w:hideMark/>
          </w:tcPr>
          <w:p w14:paraId="102519B5" w14:textId="77777777" w:rsidR="00635414" w:rsidRPr="00635414" w:rsidRDefault="00635414" w:rsidP="00635414">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hideMark/>
          </w:tcPr>
          <w:p w14:paraId="7A57E621"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hideMark/>
          </w:tcPr>
          <w:p w14:paraId="192474BB"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hideMark/>
          </w:tcPr>
          <w:p w14:paraId="269EDD69" w14:textId="77777777" w:rsidR="00635414" w:rsidRPr="00635414" w:rsidRDefault="00635414" w:rsidP="00635414">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37A0D6D1"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176" w:type="dxa"/>
            <w:tcBorders>
              <w:top w:val="nil"/>
              <w:left w:val="nil"/>
              <w:bottom w:val="nil"/>
              <w:right w:val="nil"/>
            </w:tcBorders>
            <w:shd w:val="clear" w:color="auto" w:fill="auto"/>
            <w:noWrap/>
            <w:hideMark/>
          </w:tcPr>
          <w:p w14:paraId="305DE951" w14:textId="77777777" w:rsidR="00635414" w:rsidRPr="00635414" w:rsidRDefault="00635414" w:rsidP="00635414">
            <w:pPr>
              <w:spacing w:after="0" w:line="240" w:lineRule="auto"/>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hideMark/>
          </w:tcPr>
          <w:p w14:paraId="1DCC96A7"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1194" w:type="dxa"/>
            <w:tcBorders>
              <w:top w:val="nil"/>
              <w:left w:val="nil"/>
              <w:bottom w:val="nil"/>
              <w:right w:val="nil"/>
            </w:tcBorders>
            <w:shd w:val="clear" w:color="auto" w:fill="auto"/>
            <w:noWrap/>
            <w:hideMark/>
          </w:tcPr>
          <w:p w14:paraId="4CBC506C"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c>
          <w:tcPr>
            <w:tcW w:w="1243" w:type="dxa"/>
            <w:tcBorders>
              <w:top w:val="nil"/>
              <w:left w:val="nil"/>
              <w:bottom w:val="nil"/>
              <w:right w:val="nil"/>
            </w:tcBorders>
            <w:shd w:val="clear" w:color="auto" w:fill="auto"/>
            <w:noWrap/>
            <w:hideMark/>
          </w:tcPr>
          <w:p w14:paraId="6F660B36" w14:textId="77777777" w:rsidR="00635414" w:rsidRPr="00635414" w:rsidRDefault="00635414" w:rsidP="00635414">
            <w:pPr>
              <w:spacing w:after="0" w:line="240" w:lineRule="auto"/>
              <w:jc w:val="center"/>
              <w:rPr>
                <w:rFonts w:ascii="Times New Roman" w:eastAsia="Times New Roman" w:hAnsi="Times New Roman" w:cs="Times New Roman"/>
                <w:sz w:val="20"/>
                <w:szCs w:val="20"/>
                <w:lang w:eastAsia="ru-RU"/>
              </w:rPr>
            </w:pPr>
          </w:p>
        </w:tc>
      </w:tr>
      <w:tr w:rsidR="00635414" w:rsidRPr="00635414" w14:paraId="0BE5CEFE" w14:textId="77777777" w:rsidTr="00635414">
        <w:trPr>
          <w:trHeight w:val="465"/>
        </w:trPr>
        <w:tc>
          <w:tcPr>
            <w:tcW w:w="4018" w:type="dxa"/>
            <w:tcBorders>
              <w:top w:val="nil"/>
              <w:left w:val="nil"/>
              <w:bottom w:val="nil"/>
              <w:right w:val="nil"/>
            </w:tcBorders>
            <w:shd w:val="clear" w:color="auto" w:fill="auto"/>
            <w:noWrap/>
            <w:vAlign w:val="bottom"/>
            <w:hideMark/>
          </w:tcPr>
          <w:p w14:paraId="10CBBE19"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Исполнитель ФО</w:t>
            </w:r>
          </w:p>
        </w:tc>
        <w:tc>
          <w:tcPr>
            <w:tcW w:w="3129" w:type="dxa"/>
            <w:gridSpan w:val="3"/>
            <w:tcBorders>
              <w:top w:val="nil"/>
              <w:left w:val="nil"/>
              <w:bottom w:val="single" w:sz="4" w:space="0" w:color="auto"/>
              <w:right w:val="nil"/>
            </w:tcBorders>
            <w:shd w:val="clear" w:color="auto" w:fill="auto"/>
            <w:vAlign w:val="bottom"/>
            <w:hideMark/>
          </w:tcPr>
          <w:p w14:paraId="73487B54"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800" w:type="dxa"/>
            <w:tcBorders>
              <w:top w:val="nil"/>
              <w:left w:val="nil"/>
              <w:bottom w:val="nil"/>
              <w:right w:val="nil"/>
            </w:tcBorders>
            <w:shd w:val="clear" w:color="auto" w:fill="auto"/>
            <w:noWrap/>
            <w:vAlign w:val="bottom"/>
            <w:hideMark/>
          </w:tcPr>
          <w:p w14:paraId="3EB032D6"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089B162F"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nil"/>
              <w:left w:val="nil"/>
              <w:bottom w:val="single" w:sz="4" w:space="0" w:color="auto"/>
              <w:right w:val="nil"/>
            </w:tcBorders>
            <w:shd w:val="clear" w:color="auto" w:fill="auto"/>
            <w:noWrap/>
            <w:vAlign w:val="bottom"/>
            <w:hideMark/>
          </w:tcPr>
          <w:p w14:paraId="40AEC5C4"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r>
      <w:tr w:rsidR="00635414" w:rsidRPr="00635414" w14:paraId="00801D64" w14:textId="77777777" w:rsidTr="00635414">
        <w:trPr>
          <w:trHeight w:val="315"/>
        </w:trPr>
        <w:tc>
          <w:tcPr>
            <w:tcW w:w="4018" w:type="dxa"/>
            <w:tcBorders>
              <w:top w:val="nil"/>
              <w:left w:val="nil"/>
              <w:bottom w:val="nil"/>
              <w:right w:val="nil"/>
            </w:tcBorders>
            <w:shd w:val="clear" w:color="auto" w:fill="auto"/>
            <w:noWrap/>
            <w:vAlign w:val="bottom"/>
            <w:hideMark/>
          </w:tcPr>
          <w:p w14:paraId="0A429123"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3129" w:type="dxa"/>
            <w:gridSpan w:val="3"/>
            <w:tcBorders>
              <w:top w:val="single" w:sz="4" w:space="0" w:color="auto"/>
              <w:left w:val="nil"/>
              <w:bottom w:val="nil"/>
              <w:right w:val="nil"/>
            </w:tcBorders>
            <w:shd w:val="clear" w:color="auto" w:fill="auto"/>
            <w:noWrap/>
            <w:hideMark/>
          </w:tcPr>
          <w:p w14:paraId="36C69B4C"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(должность)</w:t>
            </w:r>
          </w:p>
        </w:tc>
        <w:tc>
          <w:tcPr>
            <w:tcW w:w="1800" w:type="dxa"/>
            <w:tcBorders>
              <w:top w:val="nil"/>
              <w:left w:val="nil"/>
              <w:bottom w:val="nil"/>
              <w:right w:val="nil"/>
            </w:tcBorders>
            <w:shd w:val="clear" w:color="auto" w:fill="auto"/>
            <w:noWrap/>
            <w:vAlign w:val="bottom"/>
            <w:hideMark/>
          </w:tcPr>
          <w:p w14:paraId="7C407332"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1300" w:type="dxa"/>
            <w:tcBorders>
              <w:top w:val="nil"/>
              <w:left w:val="nil"/>
              <w:bottom w:val="nil"/>
              <w:right w:val="nil"/>
            </w:tcBorders>
            <w:shd w:val="clear" w:color="auto" w:fill="auto"/>
            <w:noWrap/>
            <w:vAlign w:val="bottom"/>
            <w:hideMark/>
          </w:tcPr>
          <w:p w14:paraId="4F903508" w14:textId="77777777" w:rsidR="00635414" w:rsidRPr="00635414" w:rsidRDefault="00635414" w:rsidP="00635414">
            <w:pPr>
              <w:spacing w:after="0" w:line="240" w:lineRule="auto"/>
              <w:rPr>
                <w:rFonts w:ascii="Arial" w:eastAsia="Times New Roman" w:hAnsi="Arial" w:cs="Arial"/>
                <w:sz w:val="24"/>
                <w:szCs w:val="24"/>
                <w:lang w:eastAsia="ru-RU"/>
              </w:rPr>
            </w:pPr>
            <w:r w:rsidRPr="00635414">
              <w:rPr>
                <w:rFonts w:ascii="Arial" w:eastAsia="Times New Roman" w:hAnsi="Arial" w:cs="Arial"/>
                <w:sz w:val="24"/>
                <w:szCs w:val="24"/>
                <w:lang w:eastAsia="ru-RU"/>
              </w:rPr>
              <w:t> </w:t>
            </w:r>
          </w:p>
        </w:tc>
        <w:tc>
          <w:tcPr>
            <w:tcW w:w="4833" w:type="dxa"/>
            <w:gridSpan w:val="4"/>
            <w:tcBorders>
              <w:top w:val="single" w:sz="4" w:space="0" w:color="auto"/>
              <w:left w:val="nil"/>
              <w:bottom w:val="nil"/>
              <w:right w:val="nil"/>
            </w:tcBorders>
            <w:shd w:val="clear" w:color="auto" w:fill="auto"/>
            <w:noWrap/>
            <w:hideMark/>
          </w:tcPr>
          <w:p w14:paraId="6A4F5516" w14:textId="77777777" w:rsidR="00635414" w:rsidRPr="00635414" w:rsidRDefault="00635414" w:rsidP="00635414">
            <w:pPr>
              <w:spacing w:after="0" w:line="240" w:lineRule="auto"/>
              <w:jc w:val="center"/>
              <w:rPr>
                <w:rFonts w:ascii="Arial" w:eastAsia="Times New Roman" w:hAnsi="Arial" w:cs="Arial"/>
                <w:sz w:val="24"/>
                <w:szCs w:val="24"/>
                <w:lang w:eastAsia="ru-RU"/>
              </w:rPr>
            </w:pPr>
            <w:r w:rsidRPr="00635414">
              <w:rPr>
                <w:rFonts w:ascii="Arial" w:eastAsia="Times New Roman" w:hAnsi="Arial" w:cs="Arial"/>
                <w:sz w:val="24"/>
                <w:szCs w:val="24"/>
                <w:lang w:eastAsia="ru-RU"/>
              </w:rPr>
              <w:t>(расшифровка подписи)</w:t>
            </w:r>
          </w:p>
        </w:tc>
      </w:tr>
    </w:tbl>
    <w:p w14:paraId="29EFFE4D" w14:textId="76FB8864" w:rsidR="00AA640D" w:rsidRDefault="00AA640D" w:rsidP="00D60CA4">
      <w:pPr>
        <w:pStyle w:val="ConsPlusNormal"/>
        <w:jc w:val="both"/>
        <w:rPr>
          <w:rFonts w:ascii="Arial" w:hAnsi="Arial" w:cs="Arial"/>
          <w:sz w:val="24"/>
          <w:szCs w:val="24"/>
          <w:lang w:eastAsia="x-none"/>
        </w:rPr>
      </w:pPr>
    </w:p>
    <w:p w14:paraId="2AAC5BEA" w14:textId="314EF5F4" w:rsidR="00AA640D" w:rsidRDefault="00AA640D" w:rsidP="00D60CA4">
      <w:pPr>
        <w:pStyle w:val="ConsPlusNormal"/>
        <w:jc w:val="both"/>
        <w:rPr>
          <w:rFonts w:ascii="Arial" w:hAnsi="Arial" w:cs="Arial"/>
          <w:sz w:val="24"/>
          <w:szCs w:val="24"/>
          <w:lang w:eastAsia="x-none"/>
        </w:rPr>
      </w:pPr>
    </w:p>
    <w:p w14:paraId="3D3E523B" w14:textId="1AE56AF1" w:rsidR="00AA640D" w:rsidRDefault="00AA640D" w:rsidP="00D60CA4">
      <w:pPr>
        <w:pStyle w:val="ConsPlusNormal"/>
        <w:jc w:val="both"/>
        <w:rPr>
          <w:rFonts w:ascii="Arial" w:hAnsi="Arial" w:cs="Arial"/>
          <w:sz w:val="24"/>
          <w:szCs w:val="24"/>
          <w:lang w:eastAsia="x-none"/>
        </w:rPr>
      </w:pPr>
    </w:p>
    <w:p w14:paraId="6E445A4B" w14:textId="4F48D8AB" w:rsidR="00AA640D" w:rsidRDefault="00AA640D" w:rsidP="00D60CA4">
      <w:pPr>
        <w:pStyle w:val="ConsPlusNormal"/>
        <w:jc w:val="both"/>
        <w:rPr>
          <w:rFonts w:ascii="Arial" w:hAnsi="Arial" w:cs="Arial"/>
          <w:sz w:val="24"/>
          <w:szCs w:val="24"/>
          <w:lang w:eastAsia="x-none"/>
        </w:rPr>
      </w:pPr>
    </w:p>
    <w:p w14:paraId="38AD07D7" w14:textId="77777777" w:rsidR="00AA640D" w:rsidRDefault="00AA640D" w:rsidP="00D60CA4">
      <w:pPr>
        <w:pStyle w:val="ConsPlusNormal"/>
        <w:jc w:val="both"/>
        <w:rPr>
          <w:rFonts w:ascii="Arial" w:hAnsi="Arial" w:cs="Arial"/>
          <w:sz w:val="24"/>
          <w:szCs w:val="24"/>
          <w:lang w:eastAsia="x-none"/>
        </w:rPr>
      </w:pPr>
    </w:p>
    <w:p w14:paraId="15D5CD1E" w14:textId="462AB736" w:rsidR="00381813" w:rsidRDefault="00381813" w:rsidP="00D60CA4">
      <w:pPr>
        <w:pStyle w:val="ConsPlusNormal"/>
        <w:jc w:val="both"/>
        <w:rPr>
          <w:rFonts w:ascii="Arial" w:hAnsi="Arial" w:cs="Arial"/>
          <w:sz w:val="24"/>
          <w:szCs w:val="24"/>
          <w:lang w:eastAsia="x-none"/>
        </w:rPr>
      </w:pPr>
    </w:p>
    <w:p w14:paraId="6FC37F1C" w14:textId="77777777" w:rsidR="00381813" w:rsidRPr="00D60CA4" w:rsidRDefault="00381813" w:rsidP="00D60CA4">
      <w:pPr>
        <w:pStyle w:val="ConsPlusNormal"/>
        <w:jc w:val="both"/>
        <w:rPr>
          <w:rFonts w:ascii="Arial" w:hAnsi="Arial" w:cs="Arial"/>
          <w:sz w:val="24"/>
          <w:szCs w:val="24"/>
          <w:lang w:eastAsia="x-none"/>
        </w:rPr>
      </w:pPr>
    </w:p>
    <w:p w14:paraId="1B71E737" w14:textId="77777777" w:rsidR="008E299C" w:rsidRPr="00D60CA4" w:rsidRDefault="008E299C" w:rsidP="00D60CA4">
      <w:pPr>
        <w:pStyle w:val="ConsPlusNormal"/>
        <w:jc w:val="both"/>
        <w:rPr>
          <w:rFonts w:ascii="Arial" w:hAnsi="Arial" w:cs="Arial"/>
          <w:sz w:val="24"/>
          <w:szCs w:val="24"/>
          <w:lang w:eastAsia="x-none"/>
        </w:rPr>
      </w:pPr>
    </w:p>
    <w:p w14:paraId="7BBFE19F" w14:textId="77777777" w:rsidR="008E299C" w:rsidRPr="00D60CA4" w:rsidRDefault="008E299C" w:rsidP="00D60CA4">
      <w:pPr>
        <w:pStyle w:val="ConsPlusNormal"/>
        <w:jc w:val="both"/>
        <w:rPr>
          <w:rFonts w:ascii="Arial" w:hAnsi="Arial" w:cs="Arial"/>
          <w:sz w:val="24"/>
          <w:szCs w:val="24"/>
          <w:lang w:eastAsia="x-none"/>
        </w:rPr>
      </w:pPr>
    </w:p>
    <w:p w14:paraId="0B3F9D41" w14:textId="77777777" w:rsidR="008E299C" w:rsidRPr="00D60CA4" w:rsidRDefault="008E299C" w:rsidP="00D60CA4">
      <w:pPr>
        <w:pStyle w:val="ConsPlusNormal"/>
        <w:jc w:val="both"/>
        <w:rPr>
          <w:rFonts w:ascii="Arial" w:hAnsi="Arial" w:cs="Arial"/>
          <w:sz w:val="24"/>
          <w:szCs w:val="24"/>
          <w:lang w:eastAsia="x-none"/>
        </w:rPr>
      </w:pPr>
    </w:p>
    <w:p w14:paraId="22809045" w14:textId="77777777" w:rsidR="008E299C" w:rsidRPr="00D60CA4" w:rsidRDefault="008E299C" w:rsidP="00D60CA4">
      <w:pPr>
        <w:pStyle w:val="ConsPlusNormal"/>
        <w:jc w:val="both"/>
        <w:rPr>
          <w:rFonts w:ascii="Arial" w:hAnsi="Arial" w:cs="Arial"/>
          <w:sz w:val="24"/>
          <w:szCs w:val="24"/>
          <w:lang w:eastAsia="x-none"/>
        </w:rPr>
      </w:pPr>
    </w:p>
    <w:p w14:paraId="392B6FBF" w14:textId="77777777" w:rsidR="008E299C" w:rsidRPr="00D60CA4" w:rsidRDefault="008E299C" w:rsidP="00D60CA4">
      <w:pPr>
        <w:pStyle w:val="ConsPlusNormal"/>
        <w:jc w:val="both"/>
        <w:rPr>
          <w:rFonts w:ascii="Arial" w:hAnsi="Arial" w:cs="Arial"/>
          <w:sz w:val="24"/>
          <w:szCs w:val="24"/>
          <w:lang w:eastAsia="x-none"/>
        </w:rPr>
      </w:pPr>
    </w:p>
    <w:p w14:paraId="526AD391" w14:textId="77777777" w:rsidR="008E299C" w:rsidRPr="00D60CA4" w:rsidRDefault="008E299C" w:rsidP="00D60CA4">
      <w:pPr>
        <w:pStyle w:val="ConsPlusNormal"/>
        <w:jc w:val="both"/>
        <w:rPr>
          <w:rFonts w:ascii="Arial" w:hAnsi="Arial" w:cs="Arial"/>
          <w:sz w:val="24"/>
          <w:szCs w:val="24"/>
          <w:lang w:eastAsia="x-none"/>
        </w:rPr>
      </w:pPr>
    </w:p>
    <w:p w14:paraId="67435211" w14:textId="77777777" w:rsidR="008E299C" w:rsidRPr="00D60CA4" w:rsidRDefault="008E299C" w:rsidP="00D60CA4">
      <w:pPr>
        <w:pStyle w:val="ConsPlusNormal"/>
        <w:jc w:val="both"/>
        <w:rPr>
          <w:rFonts w:ascii="Arial" w:hAnsi="Arial" w:cs="Arial"/>
          <w:sz w:val="24"/>
          <w:szCs w:val="24"/>
          <w:lang w:eastAsia="x-none"/>
        </w:rPr>
      </w:pPr>
    </w:p>
    <w:p w14:paraId="22CC71DE" w14:textId="77777777" w:rsidR="00801573" w:rsidRPr="00D60CA4" w:rsidRDefault="00801573" w:rsidP="00D60CA4">
      <w:pPr>
        <w:pStyle w:val="ConsPlusNormal"/>
        <w:jc w:val="both"/>
        <w:rPr>
          <w:rFonts w:ascii="Arial" w:hAnsi="Arial" w:cs="Arial"/>
          <w:sz w:val="24"/>
          <w:szCs w:val="24"/>
          <w:lang w:eastAsia="x-none"/>
        </w:rPr>
      </w:pPr>
    </w:p>
    <w:sectPr w:rsidR="00801573" w:rsidRPr="00D60CA4" w:rsidSect="00AA64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4EC"/>
    <w:multiLevelType w:val="hybridMultilevel"/>
    <w:tmpl w:val="EE68B29E"/>
    <w:lvl w:ilvl="0" w:tplc="BADC34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D0740"/>
    <w:multiLevelType w:val="multilevel"/>
    <w:tmpl w:val="8AC2D76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52A2B"/>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1074859"/>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C71660"/>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5" w15:restartNumberingAfterBreak="0">
    <w:nsid w:val="3D2E407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FFD1543"/>
    <w:multiLevelType w:val="multilevel"/>
    <w:tmpl w:val="9CEA64A4"/>
    <w:lvl w:ilvl="0">
      <w:start w:val="5"/>
      <w:numFmt w:val="decimal"/>
      <w:lvlText w:val="%1."/>
      <w:lvlJc w:val="left"/>
      <w:pPr>
        <w:ind w:left="675" w:hanging="675"/>
      </w:pPr>
      <w:rPr>
        <w:rFonts w:hint="default"/>
        <w:color w:val="000000"/>
      </w:rPr>
    </w:lvl>
    <w:lvl w:ilvl="1">
      <w:start w:val="2"/>
      <w:numFmt w:val="decimal"/>
      <w:lvlText w:val="%1.%2."/>
      <w:lvlJc w:val="left"/>
      <w:pPr>
        <w:ind w:left="990" w:hanging="720"/>
      </w:pPr>
      <w:rPr>
        <w:rFonts w:hint="default"/>
        <w:color w:val="000000"/>
      </w:rPr>
    </w:lvl>
    <w:lvl w:ilvl="2">
      <w:start w:val="2"/>
      <w:numFmt w:val="decimal"/>
      <w:lvlText w:val="%1.%2.%3."/>
      <w:lvlJc w:val="left"/>
      <w:pPr>
        <w:ind w:left="1260" w:hanging="720"/>
      </w:pPr>
      <w:rPr>
        <w:rFonts w:hint="default"/>
        <w:color w:val="000000"/>
      </w:rPr>
    </w:lvl>
    <w:lvl w:ilvl="3">
      <w:start w:val="1"/>
      <w:numFmt w:val="decimal"/>
      <w:lvlText w:val="%1.%2.%3.%4."/>
      <w:lvlJc w:val="left"/>
      <w:pPr>
        <w:ind w:left="1890" w:hanging="108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790" w:hanging="1440"/>
      </w:pPr>
      <w:rPr>
        <w:rFonts w:hint="default"/>
        <w:color w:val="000000"/>
      </w:rPr>
    </w:lvl>
    <w:lvl w:ilvl="6">
      <w:start w:val="1"/>
      <w:numFmt w:val="decimal"/>
      <w:lvlText w:val="%1.%2.%3.%4.%5.%6.%7."/>
      <w:lvlJc w:val="left"/>
      <w:pPr>
        <w:ind w:left="3420" w:hanging="1800"/>
      </w:pPr>
      <w:rPr>
        <w:rFonts w:hint="default"/>
        <w:color w:val="000000"/>
      </w:rPr>
    </w:lvl>
    <w:lvl w:ilvl="7">
      <w:start w:val="1"/>
      <w:numFmt w:val="decimal"/>
      <w:lvlText w:val="%1.%2.%3.%4.%5.%6.%7.%8."/>
      <w:lvlJc w:val="left"/>
      <w:pPr>
        <w:ind w:left="3690" w:hanging="1800"/>
      </w:pPr>
      <w:rPr>
        <w:rFonts w:hint="default"/>
        <w:color w:val="000000"/>
      </w:rPr>
    </w:lvl>
    <w:lvl w:ilvl="8">
      <w:start w:val="1"/>
      <w:numFmt w:val="decimal"/>
      <w:lvlText w:val="%1.%2.%3.%4.%5.%6.%7.%8.%9."/>
      <w:lvlJc w:val="left"/>
      <w:pPr>
        <w:ind w:left="4320" w:hanging="2160"/>
      </w:pPr>
      <w:rPr>
        <w:rFonts w:hint="default"/>
        <w:color w:val="000000"/>
      </w:rPr>
    </w:lvl>
  </w:abstractNum>
  <w:abstractNum w:abstractNumId="7" w15:restartNumberingAfterBreak="0">
    <w:nsid w:val="414F3FB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49E217AA"/>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BFC551E"/>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0" w15:restartNumberingAfterBreak="0">
    <w:nsid w:val="524E2F9E"/>
    <w:multiLevelType w:val="multilevel"/>
    <w:tmpl w:val="E70651D2"/>
    <w:lvl w:ilvl="0">
      <w:start w:val="5"/>
      <w:numFmt w:val="decimal"/>
      <w:lvlText w:val="%1."/>
      <w:lvlJc w:val="left"/>
      <w:pPr>
        <w:ind w:left="675" w:hanging="675"/>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57AF2DB0"/>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64E03CC6"/>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9D25D79"/>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4" w15:restartNumberingAfterBreak="0">
    <w:nsid w:val="6EC36C90"/>
    <w:multiLevelType w:val="multilevel"/>
    <w:tmpl w:val="BEC407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2"/>
  </w:num>
  <w:num w:numId="4">
    <w:abstractNumId w:val="14"/>
  </w:num>
  <w:num w:numId="5">
    <w:abstractNumId w:val="1"/>
  </w:num>
  <w:num w:numId="6">
    <w:abstractNumId w:val="7"/>
  </w:num>
  <w:num w:numId="7">
    <w:abstractNumId w:val="8"/>
  </w:num>
  <w:num w:numId="8">
    <w:abstractNumId w:val="11"/>
  </w:num>
  <w:num w:numId="9">
    <w:abstractNumId w:val="10"/>
  </w:num>
  <w:num w:numId="10">
    <w:abstractNumId w:val="5"/>
  </w:num>
  <w:num w:numId="11">
    <w:abstractNumId w:val="2"/>
  </w:num>
  <w:num w:numId="12">
    <w:abstractNumId w:val="1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9"/>
    <w:rsid w:val="0001585C"/>
    <w:rsid w:val="00045DBE"/>
    <w:rsid w:val="00091B29"/>
    <w:rsid w:val="000B5575"/>
    <w:rsid w:val="000D5E42"/>
    <w:rsid w:val="000E35DE"/>
    <w:rsid w:val="000F0007"/>
    <w:rsid w:val="000F5100"/>
    <w:rsid w:val="00170E59"/>
    <w:rsid w:val="001934FE"/>
    <w:rsid w:val="001A0E8B"/>
    <w:rsid w:val="001D5941"/>
    <w:rsid w:val="001D68EF"/>
    <w:rsid w:val="00253E3F"/>
    <w:rsid w:val="00286B41"/>
    <w:rsid w:val="00293E40"/>
    <w:rsid w:val="002A7CB5"/>
    <w:rsid w:val="002E12EA"/>
    <w:rsid w:val="0032615D"/>
    <w:rsid w:val="00381813"/>
    <w:rsid w:val="003C5F0B"/>
    <w:rsid w:val="004409F1"/>
    <w:rsid w:val="00475C67"/>
    <w:rsid w:val="004D3EBC"/>
    <w:rsid w:val="005225AE"/>
    <w:rsid w:val="00524E8F"/>
    <w:rsid w:val="00542EE5"/>
    <w:rsid w:val="00585F39"/>
    <w:rsid w:val="005A2655"/>
    <w:rsid w:val="005B39D5"/>
    <w:rsid w:val="00620F5A"/>
    <w:rsid w:val="00635414"/>
    <w:rsid w:val="006674EA"/>
    <w:rsid w:val="00672D29"/>
    <w:rsid w:val="006732B8"/>
    <w:rsid w:val="00681DBD"/>
    <w:rsid w:val="006B35BD"/>
    <w:rsid w:val="006C313E"/>
    <w:rsid w:val="006E5CAB"/>
    <w:rsid w:val="007706D2"/>
    <w:rsid w:val="00801573"/>
    <w:rsid w:val="008620F2"/>
    <w:rsid w:val="008C3FD7"/>
    <w:rsid w:val="008E299C"/>
    <w:rsid w:val="00953BBA"/>
    <w:rsid w:val="009908D9"/>
    <w:rsid w:val="009B1AE0"/>
    <w:rsid w:val="009B3FC2"/>
    <w:rsid w:val="009C3CCE"/>
    <w:rsid w:val="009E6CD0"/>
    <w:rsid w:val="009F047B"/>
    <w:rsid w:val="00A160E4"/>
    <w:rsid w:val="00A40E6B"/>
    <w:rsid w:val="00AA640D"/>
    <w:rsid w:val="00B133DF"/>
    <w:rsid w:val="00B51841"/>
    <w:rsid w:val="00B75979"/>
    <w:rsid w:val="00B962F3"/>
    <w:rsid w:val="00B967D3"/>
    <w:rsid w:val="00C10F7C"/>
    <w:rsid w:val="00C2278E"/>
    <w:rsid w:val="00C314A2"/>
    <w:rsid w:val="00C66373"/>
    <w:rsid w:val="00C733C3"/>
    <w:rsid w:val="00CA6A64"/>
    <w:rsid w:val="00CA77DA"/>
    <w:rsid w:val="00D60CA4"/>
    <w:rsid w:val="00D82CD2"/>
    <w:rsid w:val="00DD7098"/>
    <w:rsid w:val="00DE485B"/>
    <w:rsid w:val="00DE5552"/>
    <w:rsid w:val="00E50ECA"/>
    <w:rsid w:val="00E8667C"/>
    <w:rsid w:val="00E94B74"/>
    <w:rsid w:val="00EF511C"/>
    <w:rsid w:val="00F04E39"/>
    <w:rsid w:val="00F628FE"/>
    <w:rsid w:val="00F638F6"/>
    <w:rsid w:val="00FA2C03"/>
    <w:rsid w:val="00FC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5D4"/>
  <w15:chartTrackingRefBased/>
  <w15:docId w15:val="{F65F27CE-8861-4456-98C0-1DA40F3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D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8E299C"/>
    <w:pPr>
      <w:spacing w:after="0" w:line="240" w:lineRule="auto"/>
      <w:ind w:left="5103" w:right="-58"/>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E2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99C"/>
    <w:rPr>
      <w:rFonts w:ascii="Segoe UI" w:hAnsi="Segoe UI" w:cs="Segoe UI"/>
      <w:sz w:val="18"/>
      <w:szCs w:val="18"/>
    </w:rPr>
  </w:style>
  <w:style w:type="paragraph" w:customStyle="1" w:styleId="ConsTitle">
    <w:name w:val="ConsTitle"/>
    <w:rsid w:val="008E299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List Paragraph"/>
    <w:basedOn w:val="a"/>
    <w:uiPriority w:val="34"/>
    <w:qFormat/>
    <w:rsid w:val="006E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9360">
      <w:bodyDiv w:val="1"/>
      <w:marLeft w:val="0"/>
      <w:marRight w:val="0"/>
      <w:marTop w:val="0"/>
      <w:marBottom w:val="0"/>
      <w:divBdr>
        <w:top w:val="none" w:sz="0" w:space="0" w:color="auto"/>
        <w:left w:val="none" w:sz="0" w:space="0" w:color="auto"/>
        <w:bottom w:val="none" w:sz="0" w:space="0" w:color="auto"/>
        <w:right w:val="none" w:sz="0" w:space="0" w:color="auto"/>
      </w:divBdr>
    </w:div>
    <w:div w:id="1628507727">
      <w:bodyDiv w:val="1"/>
      <w:marLeft w:val="0"/>
      <w:marRight w:val="0"/>
      <w:marTop w:val="0"/>
      <w:marBottom w:val="0"/>
      <w:divBdr>
        <w:top w:val="none" w:sz="0" w:space="0" w:color="auto"/>
        <w:left w:val="none" w:sz="0" w:space="0" w:color="auto"/>
        <w:bottom w:val="none" w:sz="0" w:space="0" w:color="auto"/>
        <w:right w:val="none" w:sz="0" w:space="0" w:color="auto"/>
      </w:divBdr>
    </w:div>
    <w:div w:id="1705475613">
      <w:bodyDiv w:val="1"/>
      <w:marLeft w:val="0"/>
      <w:marRight w:val="0"/>
      <w:marTop w:val="0"/>
      <w:marBottom w:val="0"/>
      <w:divBdr>
        <w:top w:val="none" w:sz="0" w:space="0" w:color="auto"/>
        <w:left w:val="none" w:sz="0" w:space="0" w:color="auto"/>
        <w:bottom w:val="none" w:sz="0" w:space="0" w:color="auto"/>
        <w:right w:val="none" w:sz="0" w:space="0" w:color="auto"/>
      </w:divBdr>
    </w:div>
    <w:div w:id="19459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48FBD79A1D31F6710BC76413C484456E20766A8A164D5C3D873A012D354837B5C95C38DBDA3F61879D4A9AA4743143B38E8C1DCDFE1FC4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30BA-41C6-4389-8497-B60B4981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16</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 Б. Васина</cp:lastModifiedBy>
  <cp:revision>48</cp:revision>
  <cp:lastPrinted>2020-08-04T13:37:00Z</cp:lastPrinted>
  <dcterms:created xsi:type="dcterms:W3CDTF">2019-04-11T14:02:00Z</dcterms:created>
  <dcterms:modified xsi:type="dcterms:W3CDTF">2020-08-25T13:40:00Z</dcterms:modified>
</cp:coreProperties>
</file>