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4E2F2B" w:rsidRDefault="004E2F2B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4E2F2B" w:rsidRPr="00916193" w:rsidRDefault="004E2F2B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4E2F2B" w:rsidRDefault="004E2F2B" w:rsidP="004E2F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30.01.2024                                                                                           № 323</w:t>
      </w:r>
      <w:bookmarkStart w:id="0" w:name="_GoBack"/>
      <w:bookmarkEnd w:id="0"/>
      <w:r>
        <w:rPr>
          <w:b/>
          <w:sz w:val="28"/>
          <w:szCs w:val="28"/>
        </w:rPr>
        <w:t>-ПА</w:t>
      </w: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помещений для проведения агитационных публичных мероприятий зарегистрированными кандидатами </w:t>
      </w:r>
      <w:r>
        <w:rPr>
          <w:b/>
          <w:sz w:val="28"/>
          <w:szCs w:val="28"/>
        </w:rPr>
        <w:br/>
        <w:t>на должность Президента Российской Федерации на выборах</w:t>
      </w:r>
      <w:r>
        <w:rPr>
          <w:b/>
          <w:sz w:val="28"/>
          <w:szCs w:val="28"/>
        </w:rPr>
        <w:br/>
        <w:t xml:space="preserve">17 марта 2024 года </w:t>
      </w:r>
    </w:p>
    <w:p w:rsidR="004E2F2B" w:rsidRDefault="004E2F2B" w:rsidP="004E2F2B">
      <w:pPr>
        <w:pStyle w:val="a5"/>
      </w:pPr>
      <w:r>
        <w:rPr>
          <w:sz w:val="28"/>
          <w:szCs w:val="28"/>
        </w:rPr>
        <w:tab/>
      </w:r>
    </w:p>
    <w:p w:rsidR="004E2F2B" w:rsidRDefault="004E2F2B" w:rsidP="004E2F2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ст.53 Федерального закона от 12.06.2002 № 67-ФЗ «Об основных гарантиях избирательных прав и права на участие в референдуме граждан Российской Федерации», ст. 54 Федерального закона от 10.01.2003 № 19-ФЗ «О выборах Президента Российской Федерации», Уставом муниципального образования городской округ Люберцы Московской области, с целью обеспечения условий для проведения предвыборной агитации на территории городского округа Люберцы Московской области,  постановляю: </w:t>
      </w:r>
      <w:proofErr w:type="gramEnd"/>
    </w:p>
    <w:p w:rsidR="004E2F2B" w:rsidRDefault="004E2F2B" w:rsidP="004E2F2B">
      <w:pPr>
        <w:ind w:firstLine="708"/>
        <w:jc w:val="both"/>
        <w:rPr>
          <w:sz w:val="16"/>
          <w:szCs w:val="16"/>
        </w:rPr>
      </w:pP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помещений, находящихся в муниципальной собственности, предоставляемых для проведения агитационных публичных мероприятий зарегистрированными кандидатами в Президенты Российской Федерации 17 марта 2024 года согласно приложению к настоящему Постановлению.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Территориальную избирательную комиссию города Люберцы Московской области.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E2F2B" w:rsidRDefault="004E2F2B" w:rsidP="004E2F2B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4E2F2B" w:rsidRDefault="004E2F2B" w:rsidP="004E2F2B">
      <w:pPr>
        <w:pStyle w:val="a5"/>
        <w:ind w:firstLine="720"/>
        <w:jc w:val="both"/>
        <w:rPr>
          <w:sz w:val="28"/>
          <w:szCs w:val="28"/>
        </w:rPr>
      </w:pPr>
    </w:p>
    <w:p w:rsidR="004E2F2B" w:rsidRDefault="004E2F2B" w:rsidP="004E2F2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 Волков</w:t>
      </w:r>
    </w:p>
    <w:p w:rsidR="004E2F2B" w:rsidRDefault="004E2F2B" w:rsidP="004E2F2B">
      <w:pPr>
        <w:pStyle w:val="a5"/>
        <w:spacing w:after="0"/>
      </w:pP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городской округ Люберцы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E2F2B" w:rsidRDefault="004E2F2B" w:rsidP="004E2F2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_________г.    № ________</w:t>
      </w:r>
    </w:p>
    <w:p w:rsidR="004E2F2B" w:rsidRDefault="004E2F2B" w:rsidP="004E2F2B">
      <w:pPr>
        <w:jc w:val="center"/>
        <w:rPr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помещений, находящихся в муниципальной собственности,  для проведения агитационных публичных мероприятий зарегистрированными кандидатами на должность </w:t>
      </w:r>
      <w:r>
        <w:rPr>
          <w:b/>
          <w:sz w:val="28"/>
          <w:szCs w:val="28"/>
        </w:rPr>
        <w:br/>
        <w:t>Президента Российской Федерации на выборах</w:t>
      </w:r>
      <w:r>
        <w:rPr>
          <w:b/>
          <w:sz w:val="28"/>
          <w:szCs w:val="28"/>
        </w:rPr>
        <w:br/>
        <w:t xml:space="preserve">17 марта 2024 года </w:t>
      </w:r>
    </w:p>
    <w:p w:rsidR="004E2F2B" w:rsidRDefault="004E2F2B" w:rsidP="004E2F2B">
      <w:pPr>
        <w:jc w:val="center"/>
        <w:rPr>
          <w:sz w:val="28"/>
          <w:szCs w:val="28"/>
        </w:rPr>
      </w:pPr>
    </w:p>
    <w:p w:rsidR="004E2F2B" w:rsidRDefault="004E2F2B" w:rsidP="004E2F2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Нежилые помещения: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Культурно-просветительский центр (г. Люберцы, проспект Гагарина, д. 19);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МУК «ЛДК» структурное подразделение Культурный центр «Дом офицеров» (г. Люберцы, ул. 3-п/о, д. 30);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МУК «</w:t>
      </w:r>
      <w:proofErr w:type="spellStart"/>
      <w:r>
        <w:rPr>
          <w:sz w:val="28"/>
          <w:szCs w:val="28"/>
        </w:rPr>
        <w:t>Красковский</w:t>
      </w:r>
      <w:proofErr w:type="spellEnd"/>
      <w:r>
        <w:rPr>
          <w:sz w:val="28"/>
          <w:szCs w:val="28"/>
        </w:rPr>
        <w:t xml:space="preserve"> культурный центр» (</w:t>
      </w:r>
      <w:proofErr w:type="spellStart"/>
      <w:r>
        <w:rPr>
          <w:sz w:val="28"/>
          <w:szCs w:val="28"/>
        </w:rPr>
        <w:t>д.п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Красково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Лорха</w:t>
      </w:r>
      <w:proofErr w:type="spellEnd"/>
      <w:r>
        <w:rPr>
          <w:sz w:val="28"/>
          <w:szCs w:val="28"/>
        </w:rPr>
        <w:t>, д. 2);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Культурно-досуговый центр «СОЮЗ»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Малаховка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Шоссейная, д. 2);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Культурно - досуговый центр «Октябрьский»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Октябрьский, </w:t>
      </w:r>
      <w:r>
        <w:rPr>
          <w:sz w:val="28"/>
          <w:szCs w:val="28"/>
        </w:rPr>
        <w:br/>
        <w:t>ул. Текстильщиков, д. 5а);</w:t>
      </w:r>
    </w:p>
    <w:p w:rsidR="004E2F2B" w:rsidRDefault="004E2F2B" w:rsidP="004E2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МУК «Центр культуры и семейного досуга «</w:t>
      </w:r>
      <w:proofErr w:type="spell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>, ул. Пушкина, д. 34)</w:t>
      </w:r>
    </w:p>
    <w:p w:rsidR="004E2F2B" w:rsidRDefault="004E2F2B" w:rsidP="004E2F2B">
      <w:pPr>
        <w:ind w:firstLine="708"/>
        <w:rPr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Default="004E2F2B" w:rsidP="004E2F2B">
      <w:pPr>
        <w:jc w:val="center"/>
        <w:rPr>
          <w:b/>
          <w:sz w:val="28"/>
          <w:szCs w:val="28"/>
        </w:rPr>
      </w:pPr>
    </w:p>
    <w:p w:rsidR="004E2F2B" w:rsidRPr="006050AB" w:rsidRDefault="004E2F2B" w:rsidP="00052F27">
      <w:pPr>
        <w:ind w:left="-1134" w:right="-1133"/>
        <w:jc w:val="center"/>
        <w:rPr>
          <w:b/>
          <w:sz w:val="22"/>
          <w:szCs w:val="22"/>
        </w:rPr>
      </w:pPr>
    </w:p>
    <w:sectPr w:rsidR="004E2F2B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3F1BE9"/>
    <w:rsid w:val="004718CF"/>
    <w:rsid w:val="004E2F2B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E2F2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2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E2F2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2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Слепухина Наталья Юрьевна</cp:lastModifiedBy>
  <cp:revision>4</cp:revision>
  <cp:lastPrinted>2024-02-06T09:03:00Z</cp:lastPrinted>
  <dcterms:created xsi:type="dcterms:W3CDTF">2017-08-31T16:39:00Z</dcterms:created>
  <dcterms:modified xsi:type="dcterms:W3CDTF">2024-02-06T09:04:00Z</dcterms:modified>
</cp:coreProperties>
</file>