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B48" w:rsidRDefault="00154B48" w:rsidP="00154B48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1</w:t>
      </w:r>
    </w:p>
    <w:p w:rsidR="00154B48" w:rsidRDefault="00154B48" w:rsidP="00154B48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154B48" w:rsidRDefault="00154B48" w:rsidP="00154B48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154B48" w:rsidRDefault="00154B48" w:rsidP="00154B48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20.12.2019 №  5062-ПА</w:t>
      </w:r>
    </w:p>
    <w:p w:rsidR="00154B48" w:rsidRDefault="00154B48" w:rsidP="00154B48">
      <w:pPr>
        <w:rPr>
          <w:rFonts w:ascii="Arial" w:hAnsi="Arial" w:cs="Arial"/>
          <w:b/>
        </w:rPr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7"/>
        <w:gridCol w:w="2127"/>
        <w:gridCol w:w="2836"/>
        <w:gridCol w:w="1418"/>
        <w:gridCol w:w="1417"/>
        <w:gridCol w:w="1276"/>
        <w:gridCol w:w="1417"/>
        <w:gridCol w:w="1276"/>
        <w:gridCol w:w="1276"/>
      </w:tblGrid>
      <w:tr w:rsidR="00154B48" w:rsidTr="00154B48">
        <w:trPr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«Дошкольное образование» 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«Образование городского округа Люберцы Московской области»</w:t>
            </w:r>
          </w:p>
        </w:tc>
      </w:tr>
      <w:tr w:rsidR="00154B48" w:rsidTr="00154B48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154B48" w:rsidTr="00154B48">
        <w:trPr>
          <w:trHeight w:val="2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 годам реализации и главным распорядителям бюджетных средств, в том числе по годам: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0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154B48" w:rsidTr="00154B48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4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154B48" w:rsidTr="00154B4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3 478 699,49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3 332 013,98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3 477 899,52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3 221 510,44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2 565 501,44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16 075 624,87</w:t>
            </w:r>
          </w:p>
        </w:tc>
      </w:tr>
      <w:tr w:rsidR="00154B48" w:rsidTr="00154B4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154B48" w:rsidTr="00154B4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1 721 833,00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1 753 731,00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1 768 598,00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1 746 798,00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1 753 289,00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8 744 249,00</w:t>
            </w:r>
          </w:p>
        </w:tc>
      </w:tr>
      <w:tr w:rsidR="00154B48" w:rsidTr="00154B4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местного бюджета 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726 866,49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758 282,98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781 801,52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667 212,44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667 212,44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3 601 375,87</w:t>
            </w:r>
          </w:p>
        </w:tc>
      </w:tr>
      <w:tr w:rsidR="00154B48" w:rsidTr="00154B4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927 500,00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3 730 000,00</w:t>
            </w:r>
          </w:p>
        </w:tc>
      </w:tr>
    </w:tbl>
    <w:p w:rsidR="00154B48" w:rsidRDefault="00154B48" w:rsidP="00154B4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154B48" w:rsidRDefault="00154B48" w:rsidP="00154B4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154B48" w:rsidRDefault="00154B48" w:rsidP="00154B4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</w:rPr>
        <w:t xml:space="preserve"> «Дошкольное образование»</w:t>
      </w:r>
    </w:p>
    <w:p w:rsidR="00154B48" w:rsidRDefault="00154B48" w:rsidP="00154B4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 городского округа Люберцы Московской области»</w:t>
      </w:r>
    </w:p>
    <w:p w:rsidR="00154B48" w:rsidRDefault="00154B48" w:rsidP="00154B48">
      <w:pPr>
        <w:rPr>
          <w:rFonts w:ascii="Arial" w:hAnsi="Arial" w:cs="Arial"/>
          <w:b/>
          <w:bCs/>
        </w:rPr>
      </w:pPr>
    </w:p>
    <w:tbl>
      <w:tblPr>
        <w:tblW w:w="1489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2695"/>
        <w:gridCol w:w="1420"/>
        <w:gridCol w:w="708"/>
        <w:gridCol w:w="992"/>
        <w:gridCol w:w="992"/>
        <w:gridCol w:w="856"/>
        <w:gridCol w:w="988"/>
        <w:gridCol w:w="855"/>
        <w:gridCol w:w="850"/>
        <w:gridCol w:w="988"/>
        <w:gridCol w:w="1138"/>
        <w:gridCol w:w="2128"/>
      </w:tblGrid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lastRenderedPageBreak/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</w:t>
            </w:r>
            <w:r>
              <w:rPr>
                <w:rFonts w:ascii="Arial" w:hAnsi="Arial" w:cs="Arial"/>
                <w:color w:val="000000"/>
              </w:rPr>
              <w:lastRenderedPageBreak/>
              <w:t>подпрограммы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Результаты выполнения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Основное мероприятие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Создание и развитие объектов дошкольного образования (включая реконструкцию со строительством пристроек)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128194,49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дополнительных мест в дошкольных образовательных учреждениях, обеспечение 100% доступности дошкольного образования на территории городского округа.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48283,25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15 890,48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4 800,00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415,48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3 924,64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3 730 000,00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1 030 000,0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927 500,00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807 500,00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891477,74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3 745 890,48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1 034 800,00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820 415,48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931 424,64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810 875,18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148 375,18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 Строительство детского сада, 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ул. 8 марта на 220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220 мест в ДОУ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1.2 Строительство детского сада,  г. Люберцы, мкр.12 "Красная горка",  на </w:t>
            </w:r>
            <w:r>
              <w:rPr>
                <w:rFonts w:ascii="Arial" w:hAnsi="Arial" w:cs="Arial"/>
                <w:color w:val="000000"/>
              </w:rPr>
              <w:lastRenderedPageBreak/>
              <w:t>235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</w:t>
            </w:r>
            <w:r>
              <w:rPr>
                <w:rFonts w:ascii="Arial" w:hAnsi="Arial" w:cs="Arial"/>
              </w:rPr>
              <w:lastRenderedPageBreak/>
              <w:t>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Создание 235 мест в ДОУ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Строительство детского сада, г. Люберцы, жилой микрорайон в Северо-восточной части г. Люберцы, квартал 2, Д-3,  на 280 мест.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280 мест в ДОУ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Строительство детского сада, г. Люберцы, жилой микрорайон в Северо-восточной части г. Люберцы, квартал 2, Д-2, на 250 мест.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250 мест в ДОУ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1.5 Строительство детского сада,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</w:rPr>
              <w:t>Егорьевское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ш., д. 1, на 350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350 мест в ДОУ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185 000,00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185 000,00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1.6 Строительство детского сада,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Жилино-1, на 340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340 мест в ДОУ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1.7 Строительство детского сада, </w:t>
            </w:r>
            <w:proofErr w:type="spellStart"/>
            <w:r>
              <w:rPr>
                <w:rFonts w:ascii="Arial" w:hAnsi="Arial" w:cs="Arial"/>
                <w:color w:val="000000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1А,  на 200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Создание 200 мест в ДОУ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 Строительство детского сада в Северо-Восточной части г. Люберцы на 250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250 мест в ДОУ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1.9 Строительство детского сада в Северо-Восточной части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 на 250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250 мест в ДОУ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1.10 Строительство детского сада в Северо-Восточной части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 на 120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120 мест в ДОУ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1.11 Строительство детского сада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 </w:t>
            </w:r>
            <w:proofErr w:type="spellStart"/>
            <w:r>
              <w:rPr>
                <w:rFonts w:ascii="Arial" w:hAnsi="Arial" w:cs="Arial"/>
                <w:color w:val="000000"/>
              </w:rPr>
              <w:t>г.п.Томилино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пос.Жилино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-1 на 340 мест.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340 мест в ДОУ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390 000,00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1.12 Строительство детского сада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</w:rPr>
              <w:t>пос</w:t>
            </w:r>
            <w:proofErr w:type="gramStart"/>
            <w:r>
              <w:rPr>
                <w:rFonts w:ascii="Arial" w:hAnsi="Arial" w:cs="Arial"/>
                <w:color w:val="000000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</w:rPr>
              <w:t>евер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на 360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360 мест в ДОУ.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1.13 Строительство детского сада на 180 мест,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</w:rPr>
              <w:t>Люберцы, ул. Кирова, д. 35Ж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180 мест в ДОУ.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1.14 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</w:t>
            </w:r>
            <w:r>
              <w:rPr>
                <w:rFonts w:ascii="Arial" w:hAnsi="Arial" w:cs="Arial"/>
                <w:color w:val="000000"/>
              </w:rPr>
              <w:lastRenderedPageBreak/>
              <w:t>средствами и материальными запасами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на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и др.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4666,44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12 390,48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415,48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3 924,64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4666,44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12 390,48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415,48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3 924,64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3 375,18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1.15 Оснащение новых объектов дошкольного образования основными средствами и материальными запасами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для  новых объектов дошкольного образования основных средств и материальных запасов, необходимых для открытия и функционирования учреждения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1.16 Мероприятия по разработке и согласованию проектно-сметной документации на строительство объектов дошкольного образования.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Согласованный в </w:t>
            </w:r>
            <w:proofErr w:type="spellStart"/>
            <w:r>
              <w:rPr>
                <w:rFonts w:ascii="Arial" w:hAnsi="Arial" w:cs="Arial"/>
                <w:color w:val="000000"/>
              </w:rPr>
              <w:t>Мособлэкспертизе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проект на строительство объекта дошкольного образования.</w:t>
            </w: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 Основное мероприятие. Поддержка частных дошкольных образовательных организаций в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Московской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27542,00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27 963,00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27 963,00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очередности в ДОУ.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9181,00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12 041,00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12 041,00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36723,00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40 004,00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40 004,00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27542,00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27 963,00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27 963,00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ДОУ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9181,00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12 041,00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12 041,00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36723,00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40 004,00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40 004,00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 Основное мероприятие.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</w:t>
            </w:r>
            <w:r>
              <w:rPr>
                <w:rFonts w:ascii="Arial" w:hAnsi="Arial" w:cs="Arial"/>
                <w:color w:val="000000"/>
              </w:rPr>
              <w:lastRenderedPageBreak/>
              <w:t>устройству веранд, теневых навесов, спортивных площадок и др. в дошкольных образовательных организациях.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19892,80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21 800,00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у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становка ограждений, ремонт кровель, замена оконных конструкций, выполнение противопожарных мероприятий, благоустройство игровых участков, устройство </w:t>
            </w:r>
            <w:r>
              <w:rPr>
                <w:rFonts w:ascii="Arial" w:hAnsi="Arial" w:cs="Arial"/>
                <w:color w:val="000000"/>
              </w:rPr>
              <w:lastRenderedPageBreak/>
              <w:t>веранд, теневых навесов, спортивных площадок в ДОО.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68042,68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254 773,94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42 653,23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55 468,71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74 476,00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41 088,00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41 088,00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87935,48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276 573,94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42 653,23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55 468,71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96 276,00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41 088,00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41 088,00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 Мероприятия по проведению капитального,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>
              <w:rPr>
                <w:rFonts w:ascii="Arial" w:hAnsi="Arial" w:cs="Arial"/>
                <w:color w:val="000000"/>
              </w:rPr>
              <w:t>дошкольный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образовательных организациях.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19753,00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21 800,00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капитального, текущего ремонта и установка ограждений, ремонт кровель, замена оконных конструкций, выполнение противопожарных мероприятий.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52521,23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142 561,07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20 224,74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25 619,33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45 831,00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25 443,00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25 443,00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72274,23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164 361,07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20 224,74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25 619,33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67 631,00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25 443,00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25 443,00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Мероприятия по установке (замене) ограждений, благоустройству территорий, игровых участков, устройству веранд, теневых навесов, спортивных площадок  в дошкольных образовательных организациях.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благоустройства игровых участков, устройство веранд, теневых навесов и спортивных площадок.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15461,25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106 187,02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19 053,81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27 198,21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15461,25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106 187,02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19 053,81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27 198,21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15 645,00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3.3 Мероприятия по проведению </w:t>
            </w:r>
            <w:r>
              <w:rPr>
                <w:rFonts w:ascii="Arial" w:hAnsi="Arial" w:cs="Arial"/>
                <w:color w:val="000000"/>
              </w:rPr>
              <w:lastRenderedPageBreak/>
              <w:t>технического обследования дошкольных образовательных организаций.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01.01.2018 </w:t>
            </w:r>
            <w:r>
              <w:rPr>
                <w:rFonts w:ascii="Arial" w:hAnsi="Arial" w:cs="Arial"/>
              </w:rPr>
              <w:lastRenderedPageBreak/>
              <w:t>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технического </w:t>
            </w:r>
            <w:r>
              <w:rPr>
                <w:rFonts w:ascii="Arial" w:hAnsi="Arial" w:cs="Arial"/>
                <w:color w:val="000000"/>
              </w:rPr>
              <w:lastRenderedPageBreak/>
              <w:t>обследования дошкольных образовательных организаций.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251,17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251,17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251,17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251,17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 Мероприятие по обследованию объектов дошкольных организаций, разработке и согласованию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(прошедшая экспертизу) проектно-сметная документация для проведения капитального (текущего) ремонта объектов дошкольного образования.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5 774,68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5 774,68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3 374,68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Основное мероприятие.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1471641,00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8 575 470,00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1 693 870,00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1 722 699,00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1 717 470,00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1 717 470,00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1 723 961,00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579550,97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3 222 191,11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658 322,26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681 753,14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681 139,65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600 488,03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600 488,03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2051191,97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11 797 661,11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2 352 192,26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2 404 452,14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2 398 609,65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2 317 958,03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2 324 449,03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1343010,00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7 703 666,00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1 523 019,00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1 554 980,00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1 541 889,00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1 541 889,00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1 541 889,00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субсидии на выполнение муниципальных заданий дошкольными образовательными учреждениями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566288,22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3 180 970,57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646 305,84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670 835,66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670 442,11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596 693,48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596 693,48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1909298,22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10 884 636,57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2 169 324,84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2 225 815,66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2 212 331,11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2 138 582,48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2 138 582,48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4.2 Финансовое обеспечение получения гражданами дошкольного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</w:t>
            </w:r>
            <w:r>
              <w:rPr>
                <w:rFonts w:ascii="Arial" w:hAnsi="Arial" w:cs="Arial"/>
              </w:rPr>
              <w:lastRenderedPageBreak/>
              <w:t>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253 825,00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48 969,00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56 458,00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100% освоение средств субсидии на выполнение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заданий дошкольными образовательными учреждениями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253 825,00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48 969,00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56 458,00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616 979,00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121 382,00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110 761,00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126 115,00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126 115,00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132 606,00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компенсации родительской платы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89908,00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89908,00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616 979,00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121 382,00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110 761,00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126 115,00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126 115,00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132 606,00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 Внедрение современных образовательных технологий.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</w:t>
            </w:r>
            <w:r>
              <w:rPr>
                <w:rFonts w:ascii="Arial" w:hAnsi="Arial" w:cs="Arial"/>
                <w:color w:val="000000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(доведение до запланированных значений качественных </w:t>
            </w:r>
            <w:r>
              <w:rPr>
                <w:rFonts w:ascii="Arial" w:hAnsi="Arial" w:cs="Arial"/>
                <w:color w:val="000000"/>
              </w:rPr>
              <w:lastRenderedPageBreak/>
              <w:t>показателей) учреждений дошкольного образования муниципальных образований Московской области доступом к сети Интернет с учетом следующих критериев: дошкольные образовательные организации – со скоростью  2 Мбит/</w:t>
            </w:r>
            <w:proofErr w:type="gramStart"/>
            <w:r>
              <w:rPr>
                <w:rFonts w:ascii="Arial" w:hAnsi="Arial" w:cs="Arial"/>
                <w:color w:val="00000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</w:rPr>
              <w:t>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 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4.6 Проведение санитарной вырубки </w:t>
            </w:r>
            <w:r>
              <w:rPr>
                <w:rFonts w:ascii="Arial" w:hAnsi="Arial" w:cs="Arial"/>
                <w:color w:val="000000"/>
              </w:rPr>
              <w:lastRenderedPageBreak/>
              <w:t>деревьев на территории дошкольных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01.01.2018 </w:t>
            </w:r>
            <w:r>
              <w:rPr>
                <w:rFonts w:ascii="Arial" w:hAnsi="Arial" w:cs="Arial"/>
              </w:rPr>
              <w:lastRenderedPageBreak/>
              <w:t>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Произведение санитарной </w:t>
            </w:r>
            <w:r>
              <w:rPr>
                <w:rFonts w:ascii="Arial" w:hAnsi="Arial" w:cs="Arial"/>
                <w:color w:val="000000"/>
              </w:rPr>
              <w:lastRenderedPageBreak/>
              <w:t>вырубки деревьев на территории дошкольных образовательных организаций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3 950,00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3 950,00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4.6.1 Проведение санитарной вырубки деревьев на территории дошкольных образовательных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Произведение санитарной вырубки деревьев на территории дошкольных образовательных учреждений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3 750,00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3 750,00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4.6.2 Проведение работ по выкорчевыванию пней на территории дошкольных образовательных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Выкорчевывание пней  на территории дошкольных образовательных учреждений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</w:t>
            </w:r>
            <w:r>
              <w:rPr>
                <w:rFonts w:ascii="Arial" w:hAnsi="Arial" w:cs="Arial"/>
                <w:color w:val="000000"/>
              </w:rPr>
              <w:lastRenderedPageBreak/>
              <w:t>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4.7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 в дошкольных учреждениях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во всех дошкольных учреждениях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4 096,26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614,66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4 096,26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614,66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4.8 Расходы на модернизацию АПС  в дошкольных учреждениях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системы  АПС  в дошкольных учреждениях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7053,15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13 778,99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5 406,00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7053,15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13 778,99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2 870,00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5 406,00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5 502,99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4.9 Повышение квалификации педагогических и руководящих </w:t>
            </w:r>
            <w:r>
              <w:rPr>
                <w:rFonts w:ascii="Arial" w:hAnsi="Arial" w:cs="Arial"/>
                <w:color w:val="000000"/>
              </w:rPr>
              <w:lastRenderedPageBreak/>
              <w:t>работников дошкольных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</w:t>
            </w:r>
            <w:r>
              <w:rPr>
                <w:rFonts w:ascii="Arial" w:hAnsi="Arial" w:cs="Arial"/>
              </w:rPr>
              <w:lastRenderedPageBreak/>
              <w:t>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удельного веса численности педагогических и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руководящих работников ДОО, прошедших в течение последних 3 лет повышение квалификации и профессиональную переподготовку, </w:t>
            </w:r>
            <w:proofErr w:type="gramStart"/>
            <w:r>
              <w:rPr>
                <w:rFonts w:ascii="Arial" w:hAnsi="Arial" w:cs="Arial"/>
                <w:color w:val="000000"/>
              </w:rPr>
              <w:t>в обшей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численности педагогических и руководящих работников дошкольных образовательных организаций 100%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4.10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развития и укрепления материально-технической базы дошкольных образовательных организаций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4 266,00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1 286,42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1 005,58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4 266,00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1 286,42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1 005,58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658,00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4.11 Замена технологического оборудования в пищеблоках </w:t>
            </w:r>
            <w:r>
              <w:rPr>
                <w:rFonts w:ascii="Arial" w:hAnsi="Arial" w:cs="Arial"/>
                <w:color w:val="000000"/>
              </w:rPr>
              <w:lastRenderedPageBreak/>
              <w:t>дошкольных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</w:t>
            </w:r>
            <w:r>
              <w:rPr>
                <w:rFonts w:ascii="Arial" w:hAnsi="Arial" w:cs="Arial"/>
              </w:rPr>
              <w:lastRenderedPageBreak/>
              <w:t>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пищеблоков  дошкольных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организаций современным оборудованием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6 089,51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1 022,66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1 188,95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6 089,51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1 022,66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1 188,95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688,95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4.12 Установка внутреннего и наружного </w:t>
            </w:r>
            <w:proofErr w:type="gramStart"/>
            <w:r>
              <w:rPr>
                <w:rFonts w:ascii="Arial" w:hAnsi="Arial" w:cs="Arial"/>
                <w:color w:val="000000"/>
              </w:rPr>
              <w:t>видео-наблюдения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дошкольных образовательных учреждениях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безопасности, установка внутреннего и наружного видеонаблюдения в дошкольных образовательных учреждениях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4 737,60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1 516,40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4 737,60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1 516,40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1 020,40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620,40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4.13 Проведение спортивных соревнований "Веселые старты", церемония награждения победителей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Спортивные соревнования "Веселые старты", церемония награждения победителей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4.14 Проведение фестиваля детского творчества "Радуга", церемония награждения победителей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Фестиваль детского творчества "Радуга", церемония награждения победителей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1 419,33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219,33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1 419,33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219,33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 Церемония награждения талантливых воспитанников дошкольных организаций "Лучики"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Церемония награждения талантливых воспитанников дошкольных организаций "Лучики"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1 182,85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182,85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1 182,85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182,85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 Основное мероприятие. Обеспечение мер социальной поддержки в дошкольных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мер социальной поддержки в дошкольных образовательных организациях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45 355,13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7 282,65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45 355,13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7 282,65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 Финансирование оплаты питания льготным категориям воспитанников в  детских дошкольных учреждениях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льготы по оплате за присмотр и уход в МДОО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45 355,13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7 282,65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9540,56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45 355,13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9 050,00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7 282,65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9 674,16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 Выплата дополнительной компенсации родительской платы за присмотр и уход за детьми из многодетных малообеспеченных семей, состоящих на учете в управлении социальной защиты населения.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льготы по оплате за присмотр и уход в МДОО (питание)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6 « Федеральный проект "Содействие занятости женщин - создание условий дошкольного образования для детей в </w:t>
            </w:r>
            <w:proofErr w:type="spellStart"/>
            <w:r>
              <w:rPr>
                <w:rFonts w:ascii="Arial" w:hAnsi="Arial" w:cs="Arial"/>
                <w:color w:val="000000"/>
              </w:rPr>
              <w:t>возра</w:t>
            </w:r>
            <w:proofErr w:type="gramStart"/>
            <w:r>
              <w:rPr>
                <w:rFonts w:ascii="Arial" w:hAnsi="Arial" w:cs="Arial"/>
                <w:color w:val="00000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</w:rPr>
              <w:t>те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до трех лет" национального проекта  "Образование"»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119 016,00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31 032,00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51 124,21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13 363,00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170 140,21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44 395,00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 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119 016,00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31 032,00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ДОУ</w:t>
            </w: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51 124,21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13 363,00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12 587,07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170 140,21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44 395,00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41 915,07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3086151,07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16 075 624,87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3 478 699,49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3 332 013,98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3 477 899,52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3 221 510,44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2 565 501,44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164727</w:t>
            </w:r>
            <w:r>
              <w:rPr>
                <w:rFonts w:ascii="Arial" w:hAnsi="Arial" w:cs="Arial"/>
              </w:rPr>
              <w:lastRenderedPageBreak/>
              <w:t>0,29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8 744 24</w:t>
            </w:r>
            <w:r>
              <w:rPr>
                <w:rFonts w:ascii="Arial" w:hAnsi="Arial" w:cs="Arial"/>
                <w:color w:val="000000"/>
              </w:rPr>
              <w:lastRenderedPageBreak/>
              <w:t>9,00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1 721 8</w:t>
            </w:r>
            <w:r>
              <w:rPr>
                <w:rFonts w:ascii="Arial" w:hAnsi="Arial" w:cs="Arial"/>
                <w:color w:val="000000"/>
              </w:rPr>
              <w:lastRenderedPageBreak/>
              <w:t>33,00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1 753 73</w:t>
            </w:r>
            <w:r>
              <w:rPr>
                <w:rFonts w:ascii="Arial" w:hAnsi="Arial" w:cs="Arial"/>
                <w:color w:val="000000"/>
              </w:rPr>
              <w:lastRenderedPageBreak/>
              <w:t>1,00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1 768 5</w:t>
            </w:r>
            <w:r>
              <w:rPr>
                <w:rFonts w:ascii="Arial" w:hAnsi="Arial" w:cs="Arial"/>
                <w:color w:val="000000"/>
              </w:rPr>
              <w:lastRenderedPageBreak/>
              <w:t>98,00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1 746 7</w:t>
            </w:r>
            <w:r>
              <w:rPr>
                <w:rFonts w:ascii="Arial" w:hAnsi="Arial" w:cs="Arial"/>
                <w:color w:val="000000"/>
              </w:rPr>
              <w:lastRenderedPageBreak/>
              <w:t>98,00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1 753 28</w:t>
            </w:r>
            <w:r>
              <w:rPr>
                <w:rFonts w:ascii="Arial" w:hAnsi="Arial" w:cs="Arial"/>
                <w:color w:val="000000"/>
              </w:rPr>
              <w:lastRenderedPageBreak/>
              <w:t>9,00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723880,78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3 601 375,87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726 866,49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758 282,98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781 801,52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667 212,44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667 212,44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3 730 000,00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1 030 000,00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820 000,00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927 500,00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145 000,00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154B48" w:rsidRDefault="00154B48" w:rsidP="00154B48">
      <w:pPr>
        <w:rPr>
          <w:rFonts w:ascii="Arial" w:hAnsi="Arial" w:cs="Arial"/>
          <w:b/>
        </w:rPr>
      </w:pPr>
    </w:p>
    <w:p w:rsidR="00154B48" w:rsidRDefault="00154B48" w:rsidP="00154B48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</w:p>
    <w:p w:rsidR="00154B48" w:rsidRDefault="00154B48" w:rsidP="00154B48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</w:p>
    <w:p w:rsidR="00154B48" w:rsidRDefault="00154B48" w:rsidP="00154B48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2</w:t>
      </w:r>
    </w:p>
    <w:p w:rsidR="00154B48" w:rsidRDefault="00154B48" w:rsidP="00154B48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154B48" w:rsidRDefault="00154B48" w:rsidP="00154B48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154B48" w:rsidRDefault="00154B48" w:rsidP="00154B48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20.12.2019 №  5062-ПА</w:t>
      </w:r>
    </w:p>
    <w:p w:rsidR="00154B48" w:rsidRDefault="00154B48" w:rsidP="00154B4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color w:val="000000"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II</w:t>
      </w:r>
      <w:r>
        <w:rPr>
          <w:rFonts w:ascii="Arial" w:hAnsi="Arial" w:cs="Arial"/>
          <w:b/>
        </w:rPr>
        <w:t xml:space="preserve"> «Общее образование»</w:t>
      </w:r>
    </w:p>
    <w:p w:rsidR="00154B48" w:rsidRDefault="00154B48" w:rsidP="00154B4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000000"/>
        </w:rPr>
        <w:t>муниципальной программы Московской области «Образование городского округа Люберцы Московской области»</w:t>
      </w:r>
    </w:p>
    <w:p w:rsidR="00154B48" w:rsidRDefault="00154B48" w:rsidP="00154B48">
      <w:pPr>
        <w:tabs>
          <w:tab w:val="left" w:pos="9366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50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2128"/>
        <w:gridCol w:w="2551"/>
        <w:gridCol w:w="1417"/>
        <w:gridCol w:w="1416"/>
        <w:gridCol w:w="1417"/>
        <w:gridCol w:w="1416"/>
        <w:gridCol w:w="1275"/>
        <w:gridCol w:w="1275"/>
      </w:tblGrid>
      <w:tr w:rsidR="00154B48" w:rsidTr="00154B48">
        <w:trPr>
          <w:trHeight w:val="20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 заказчик подпрограммы</w:t>
            </w:r>
          </w:p>
        </w:tc>
        <w:tc>
          <w:tcPr>
            <w:tcW w:w="12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Люберцы Московской области 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76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2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154B48" w:rsidTr="00154B48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7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154B48" w:rsidTr="00154B4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5 231 768,57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5 407 809,17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6 410 577,59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5 625 196,57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3 556 212,13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26 231 564,03</w:t>
            </w:r>
          </w:p>
        </w:tc>
      </w:tr>
      <w:tr w:rsidR="00154B48" w:rsidTr="00154B4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10 776,98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10 776,98</w:t>
            </w:r>
          </w:p>
        </w:tc>
      </w:tr>
      <w:tr w:rsidR="00154B48" w:rsidTr="00154B4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2 189 798,84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2 412 756,79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3 124 323,02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2 625 427,82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2 245 730,00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12 598 036,47</w:t>
            </w:r>
          </w:p>
        </w:tc>
      </w:tr>
      <w:tr w:rsidR="00154B48" w:rsidTr="00154B4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594 469,73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680 775,40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692 754,57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522 268,75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480 482,13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2 970 750,</w:t>
            </w:r>
            <w:r>
              <w:rPr>
                <w:rFonts w:ascii="Arial" w:hAnsi="Arial" w:cs="Arial"/>
                <w:color w:val="000000"/>
              </w:rPr>
              <w:lastRenderedPageBreak/>
              <w:t>58</w:t>
            </w:r>
          </w:p>
        </w:tc>
      </w:tr>
      <w:tr w:rsidR="00154B48" w:rsidTr="00154B4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2 447 500,00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2 593 500,00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10 652 000,00</w:t>
            </w:r>
          </w:p>
        </w:tc>
      </w:tr>
    </w:tbl>
    <w:p w:rsidR="00154B48" w:rsidRDefault="00154B48" w:rsidP="00154B48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</w:p>
    <w:p w:rsidR="00154B48" w:rsidRDefault="00154B48" w:rsidP="00154B48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</w:t>
      </w:r>
    </w:p>
    <w:p w:rsidR="00154B48" w:rsidRDefault="00154B48" w:rsidP="00154B48">
      <w:pPr>
        <w:pStyle w:val="af9"/>
        <w:ind w:firstLine="0"/>
        <w:rPr>
          <w:rFonts w:ascii="Arial" w:eastAsia="Calibri" w:hAnsi="Arial" w:cs="Arial"/>
          <w:sz w:val="24"/>
          <w:szCs w:val="24"/>
        </w:rPr>
      </w:pPr>
    </w:p>
    <w:p w:rsidR="00154B48" w:rsidRDefault="00154B48" w:rsidP="00154B48">
      <w:pPr>
        <w:spacing w:line="100" w:lineRule="atLeast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 w:rsidRPr="00154B48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>«Общее образование»</w:t>
      </w:r>
    </w:p>
    <w:p w:rsidR="00154B48" w:rsidRDefault="00154B48" w:rsidP="00154B48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</w:rPr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 городского округа Люберцы Московской области»</w:t>
      </w:r>
    </w:p>
    <w:p w:rsidR="00154B48" w:rsidRDefault="00154B48" w:rsidP="00154B48">
      <w:pPr>
        <w:jc w:val="center"/>
        <w:rPr>
          <w:rFonts w:ascii="Arial" w:hAnsi="Arial" w:cs="Arial"/>
          <w:b/>
          <w:bCs/>
        </w:rPr>
      </w:pPr>
    </w:p>
    <w:tbl>
      <w:tblPr>
        <w:tblW w:w="15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"/>
        <w:gridCol w:w="2870"/>
        <w:gridCol w:w="1383"/>
        <w:gridCol w:w="851"/>
        <w:gridCol w:w="992"/>
        <w:gridCol w:w="992"/>
        <w:gridCol w:w="851"/>
        <w:gridCol w:w="992"/>
        <w:gridCol w:w="851"/>
        <w:gridCol w:w="992"/>
        <w:gridCol w:w="850"/>
        <w:gridCol w:w="1418"/>
        <w:gridCol w:w="1843"/>
      </w:tblGrid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3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(тыс. руб.)</w:t>
            </w:r>
          </w:p>
        </w:tc>
        <w:tc>
          <w:tcPr>
            <w:tcW w:w="45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Основное </w:t>
            </w:r>
            <w:proofErr w:type="spellStart"/>
            <w:r>
              <w:rPr>
                <w:rFonts w:ascii="Arial" w:hAnsi="Arial" w:cs="Arial"/>
                <w:color w:val="000000"/>
              </w:rPr>
              <w:t>мероприятие</w:t>
            </w:r>
            <w:proofErr w:type="gramStart"/>
            <w:r>
              <w:rPr>
                <w:rFonts w:ascii="Arial" w:hAnsi="Arial" w:cs="Arial"/>
                <w:color w:val="000000"/>
              </w:rPr>
              <w:t>.Ф</w:t>
            </w:r>
            <w:proofErr w:type="gramEnd"/>
            <w:r>
              <w:rPr>
                <w:rFonts w:ascii="Arial" w:hAnsi="Arial" w:cs="Arial"/>
                <w:color w:val="000000"/>
              </w:rPr>
              <w:t>инансовое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обеспечение деятельности образовательных организаций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1831787,73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10 334 592,00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2 010 089,00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2 058 748,00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456873,87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2 340 440,02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499 383,52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516 903,97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482 164,69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419 112,72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422 875,12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228866</w:t>
            </w:r>
            <w:r>
              <w:rPr>
                <w:rFonts w:ascii="Arial" w:hAnsi="Arial" w:cs="Arial"/>
              </w:rPr>
              <w:lastRenderedPageBreak/>
              <w:t>1,60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12 675 </w:t>
            </w:r>
            <w:r>
              <w:rPr>
                <w:rFonts w:ascii="Arial" w:hAnsi="Arial" w:cs="Arial"/>
                <w:color w:val="000000"/>
              </w:rPr>
              <w:lastRenderedPageBreak/>
              <w:t>032,02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2 509 </w:t>
            </w:r>
            <w:r>
              <w:rPr>
                <w:rFonts w:ascii="Arial" w:hAnsi="Arial" w:cs="Arial"/>
                <w:color w:val="000000"/>
              </w:rPr>
              <w:lastRenderedPageBreak/>
              <w:t>472,52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2 575 6</w:t>
            </w:r>
            <w:r>
              <w:rPr>
                <w:rFonts w:ascii="Arial" w:hAnsi="Arial" w:cs="Arial"/>
                <w:color w:val="000000"/>
              </w:rPr>
              <w:lastRenderedPageBreak/>
              <w:t>51,97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2 570 </w:t>
            </w:r>
            <w:r>
              <w:rPr>
                <w:rFonts w:ascii="Arial" w:hAnsi="Arial" w:cs="Arial"/>
                <w:color w:val="000000"/>
              </w:rPr>
              <w:lastRenderedPageBreak/>
              <w:t>749,69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2 507 6</w:t>
            </w:r>
            <w:r>
              <w:rPr>
                <w:rFonts w:ascii="Arial" w:hAnsi="Arial" w:cs="Arial"/>
                <w:color w:val="000000"/>
              </w:rPr>
              <w:lastRenderedPageBreak/>
              <w:t>97,72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2 511 </w:t>
            </w:r>
            <w:r>
              <w:rPr>
                <w:rFonts w:ascii="Arial" w:hAnsi="Arial" w:cs="Arial"/>
                <w:color w:val="000000"/>
              </w:rPr>
              <w:lastRenderedPageBreak/>
              <w:t>460,12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1.1 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оплату коммунальных услуг в части субвенции </w:t>
            </w:r>
            <w:r>
              <w:rPr>
                <w:rFonts w:ascii="Arial" w:hAnsi="Arial" w:cs="Arial"/>
                <w:color w:val="000000"/>
              </w:rPr>
              <w:lastRenderedPageBreak/>
              <w:t>из бюджета Московской области)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1796526,00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10 159 051,00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1 955 956,00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2 029 479,00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375441,44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2 078 503,46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431 739,87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444 549,40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432 451,15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384 881,52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384 881,52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2171967,44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12 237 554,46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2 387 695,87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2 474 028,40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2 490 323,15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2 442 753,52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2 442 753,52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1.2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31224,00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152 718,00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29 269,00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Получение в 2018-2022 годах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образования в частных общеобразовательных организациях, в том числе их обеспечение учебниками и учебными пособиями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31224,00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152 718,00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31 310,00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29 269,00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 Совершенствование материально-технического обеспечения муниципальных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 (приобретение программного обеспечения, компьютеров и комплектующих к ним, учебно-лабораторного оборудования).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вычислительной техники (компьютерного оборудования) для достижения </w:t>
            </w:r>
            <w:r>
              <w:rPr>
                <w:rFonts w:ascii="Arial" w:hAnsi="Arial" w:cs="Arial"/>
                <w:color w:val="000000"/>
              </w:rPr>
              <w:lastRenderedPageBreak/>
              <w:t>показателей обеспеченности средствами вычислительной техники не ниже средних областных, приобретение учебно-лабораторного оборудования.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Проведение санитарной вырубки деревьев на территории общеобразовательных учреждений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Санитарная вырубка деревьев, обеспечение безопасности жизни и здоровья людей, сохранности имущества на территории учреждения.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1266,20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1266,20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1.5  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</w:t>
            </w:r>
            <w:r>
              <w:rPr>
                <w:rFonts w:ascii="Arial" w:hAnsi="Arial" w:cs="Arial"/>
                <w:color w:val="000000"/>
              </w:rPr>
              <w:lastRenderedPageBreak/>
              <w:t>комплектами лабораторного оборудования по физике и химии, расходными материалами.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Оснащение пунктов проведения экзаменов дополнительными видеокамерами, рамками-металлоискате</w:t>
            </w:r>
            <w:r>
              <w:rPr>
                <w:rFonts w:ascii="Arial" w:hAnsi="Arial" w:cs="Arial"/>
                <w:color w:val="000000"/>
              </w:rPr>
              <w:lastRenderedPageBreak/>
              <w:t>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17273,57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17273,57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 Обеспечение деятельности МОУ "Наш Дом"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Получение в 2018-2022 годах обучающимися общедоступного и бесплатного образования, в том числе их обеспечение учебниками и учебными пособиями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23556,97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42 017,63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7 564,45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23556,97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42 017,63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34 453,18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7 564,45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 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оборудованием технической направленности, развитие направления робототехники в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организациях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1.8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 в общеобразовательных учреждениях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во всех общеобразовательных учреждениях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907,40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16 083,37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4 335,46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907,40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16 083,37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2 543,47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4 335,46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2 401,48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 Мероприятия по модернизации АПС в общеобразовательных учреждениях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АПС в общеобразовательных учреждениях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7754,85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22 039,90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6 432,62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7754,85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22 039,90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6 432,62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6 535,76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2 535,76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1.10 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28941,0</w:t>
            </w: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21 265,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21 265</w:t>
            </w:r>
            <w:r>
              <w:rPr>
                <w:rFonts w:ascii="Arial" w:hAnsi="Arial" w:cs="Arial"/>
                <w:color w:val="000000"/>
              </w:rPr>
              <w:lastRenderedPageBreak/>
              <w:t>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современными аппаратно-программными комплексами общеобразовательных организаций в Московской области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12461,00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13 144,00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41402,00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34 409,00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1.11 Внедрение современных образовательных технологий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1101,20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Обеспечение (доведение до запланированных значений качественных показателей) учреждений начального общего, основного общего и среднего общего образования муниципальных образований Московской области доступом к сети Интернет с учетом следующих критериев: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общеобразовательные школы, расположенные в городских поселениях, – со скоростью до 100 Мбит/с, общеобразовательные школы, расположенные в сельских поселениях, – со скоростью до 50 Мбит/с.</w:t>
            </w:r>
            <w:proofErr w:type="gramEnd"/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4312,44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10 239,80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1 854,40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5413,64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11 797,80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6 181,00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1 854,40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1.12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1.12 Обеспечение деятельности МОУ школа-интернат IV вида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МОУ школы-интерната IV вида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58 123,01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18 206,32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58 123,01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18 206,32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14 640,95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12 637,87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1.13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1.13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развития и укрепления материально-технической базы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организаций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10 932,75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3 506,75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10 932,75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3 506,75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3 142,00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2 142,00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1.14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1.14 Установка внутреннего и наружного </w:t>
            </w:r>
            <w:proofErr w:type="gramStart"/>
            <w:r>
              <w:rPr>
                <w:rFonts w:ascii="Arial" w:hAnsi="Arial" w:cs="Arial"/>
                <w:color w:val="000000"/>
              </w:rPr>
              <w:t>видео-наблюдения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общеобразовательных организациях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безопасности, установка внутреннего и наружного видеонаблюдения в общеобразовательных организациях.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1 181,20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1.15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1.15 Обеспечение деятельности МОУ школа-интернат № 3 "Развитие"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01.01.2019 - 31.12.2022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образовательного учреждения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47 155,71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19 417,18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10 032,35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8 853,09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47 155,</w:t>
            </w:r>
            <w:r>
              <w:rPr>
                <w:rFonts w:ascii="Arial" w:hAnsi="Arial" w:cs="Arial"/>
                <w:color w:val="000000"/>
              </w:rPr>
              <w:lastRenderedPageBreak/>
              <w:t>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19 417,</w:t>
            </w:r>
            <w:r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10 032</w:t>
            </w:r>
            <w:r>
              <w:rPr>
                <w:rFonts w:ascii="Arial" w:hAnsi="Arial" w:cs="Arial"/>
                <w:color w:val="000000"/>
              </w:rPr>
              <w:lastRenderedPageBreak/>
              <w:t>,35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8 853,0</w:t>
            </w:r>
            <w:r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8 853,</w:t>
            </w:r>
            <w:r>
              <w:rPr>
                <w:rFonts w:ascii="Arial" w:hAnsi="Arial" w:cs="Arial"/>
                <w:color w:val="000000"/>
              </w:rPr>
              <w:lastRenderedPageBreak/>
              <w:t>09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1.16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1.16 Замена технологического оборудования в пищеблоках общеобразовательных организаций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нового технологического оборудования для пищеблоков.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4 419,19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2 062,09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4 419,19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2 062,09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685,70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1.17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1.17 Укрепление материально-технической базы общеобразовательных организаций, команды которых заняли 1-5 места на соревнованиях "Веселые старты"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общеобразовательных организаций, оборудование стадионов, спортивных площадок, приобретение спортивной формы и инвентаря.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 Основное мероприятие. Мероприятия по </w:t>
            </w:r>
            <w:r>
              <w:rPr>
                <w:rFonts w:ascii="Arial" w:hAnsi="Arial" w:cs="Arial"/>
                <w:color w:val="000000"/>
              </w:rPr>
              <w:lastRenderedPageBreak/>
              <w:t>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организациях.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</w:t>
            </w:r>
            <w:r>
              <w:rPr>
                <w:rFonts w:ascii="Arial" w:hAnsi="Arial" w:cs="Arial"/>
                <w:color w:val="000000"/>
              </w:rPr>
              <w:lastRenderedPageBreak/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16 124,00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16 124,00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35970,79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395 924,02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82 982,18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120 783,69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90 276,15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35970,79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412 048,02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99 106,18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120 783,69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90 276,15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50 941,00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Мероприятия по проведению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16 124,00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16 124,00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ремонта ограждений,  кровель, замена оконных конструкций, выполнение противопожарных мероприятий в общеобразовательных организациях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31740,99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288 879,48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53 126,52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70 003,86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75 249,70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31740,99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305 003,48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69 250,52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70 003,86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75 249,70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45 249,70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2.2 Мероприятия по установке (замене) ограждений, </w:t>
            </w:r>
            <w:r>
              <w:rPr>
                <w:rFonts w:ascii="Arial" w:hAnsi="Arial" w:cs="Arial"/>
                <w:color w:val="000000"/>
              </w:rPr>
              <w:lastRenderedPageBreak/>
              <w:t>благоустройству территорий, спортивных площадок в общеобразовательных организациях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</w:t>
            </w:r>
            <w:r>
              <w:rPr>
                <w:rFonts w:ascii="Arial" w:hAnsi="Arial" w:cs="Arial"/>
                <w:color w:val="000000"/>
              </w:rPr>
              <w:lastRenderedPageBreak/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Мероприятия по установке ограждений и </w:t>
            </w:r>
            <w:r>
              <w:rPr>
                <w:rFonts w:ascii="Arial" w:hAnsi="Arial" w:cs="Arial"/>
                <w:color w:val="000000"/>
              </w:rPr>
              <w:lastRenderedPageBreak/>
              <w:t>благоустройству территорий, спортивных площадок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86 248,31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28 673,42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37 500,99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8 691,30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86 248,31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28 673,42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37 500,99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8 691,30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5 691,30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 Мероприятие по обследованию объекта, разработке и согласованию проектно-сметной документации.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проектно-сметная документация на производство работ.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7 609,36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6 929,00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7 609,36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680,36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6 929,00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 Мероприятия по проведению топографо-геодезических и инженерно-геодезических изысканий.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документация на производство работ по итогам геодезических исследований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</w:t>
            </w:r>
            <w:r>
              <w:rPr>
                <w:rFonts w:ascii="Arial" w:hAnsi="Arial" w:cs="Arial"/>
                <w:color w:val="000000"/>
              </w:rPr>
              <w:lastRenderedPageBreak/>
              <w:t>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2.5 Мероприятие по осуществлению авторского надзора и строительного </w:t>
            </w:r>
            <w:proofErr w:type="gramStart"/>
            <w:r>
              <w:rPr>
                <w:rFonts w:ascii="Arial" w:hAnsi="Arial" w:cs="Arial"/>
                <w:color w:val="000000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проведением капитального ремонта общеобразовательных учреждений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Осуществление авторского надзора и строительного </w:t>
            </w:r>
            <w:proofErr w:type="gramStart"/>
            <w:r>
              <w:rPr>
                <w:rFonts w:ascii="Arial" w:hAnsi="Arial" w:cs="Arial"/>
                <w:color w:val="000000"/>
              </w:rPr>
              <w:t>контроля за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проведением капитального ремонта общеобразовательных учреждений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403,88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 Мероприятие по проведению модернизации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ремонту помещения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замене электропроводки в общеобразовательных организациях.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Модернизация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ремонт помещения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замена электропроводки в общеобразовательных организациях.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8 177,07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1 841,92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8 177,07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1 841,92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6 335,15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2.7 Мероприятия по устройству входной группы с элементами благоустройства в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организациях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Устройство входной группы и благоустройство прилегающей </w:t>
            </w:r>
            <w:r>
              <w:rPr>
                <w:rFonts w:ascii="Arial" w:hAnsi="Arial" w:cs="Arial"/>
                <w:color w:val="000000"/>
              </w:rPr>
              <w:lastRenderedPageBreak/>
              <w:t>территории в общеобразовательных организациях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4 337,92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Основное мероприятие. Обеспечение мер социальной поддержки обучающихся в образовательных организациях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121683,00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751 701,00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138 141,00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124683,00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751 701,00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142 393,00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138 141,00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156 877,00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157 145,00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 Частичная компенсация стоимости питания отдельным категориям обучающихся в муниципальных общеобразовательных организациях и частных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организациях, имеющих государственную аккредитацию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117722,300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728 388,00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137 800,00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Предоставление в 2018-2022 годах частичной компенсации стоимости питания обучающимся в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муниципальных общеобразовательных организациях и частных общеобразовательных организациях, имеющих государственную аккредитацию, 100% обеспеченность обучающихся горячим питанием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117722,300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728 388,00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136 541,00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137 800,00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 Реализация мер социальной поддержки и социального обеспечения детей-</w:t>
            </w:r>
            <w:r>
              <w:rPr>
                <w:rFonts w:ascii="Arial" w:hAnsi="Arial" w:cs="Arial"/>
                <w:color w:val="000000"/>
              </w:rPr>
              <w:lastRenderedPageBreak/>
              <w:t>сирот и детей, оставшихся без попечения родителей, а также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22 037,00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</w:t>
            </w:r>
            <w:r>
              <w:rPr>
                <w:rFonts w:ascii="Arial" w:hAnsi="Arial" w:cs="Arial"/>
                <w:color w:val="000000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социальной поддержки и социального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обеспечения 100% детей-сирот и детей, оставшихся без попечения родителей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22 037,00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5 751,00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 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социальной поддержки и социального обеспечения 100% детей-сирот и детей, оставшихся без попечения родителей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1 078,00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3.5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3.5 Частичная компенсация стоимости школьной формы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из многодетных малообеспеченных семей, состоящих на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учете в Управлении социальной защиты населения. 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Выплата частичной компенсации стоимости школьной формы на основании </w:t>
            </w:r>
            <w:r>
              <w:rPr>
                <w:rFonts w:ascii="Arial" w:hAnsi="Arial" w:cs="Arial"/>
                <w:color w:val="000000"/>
              </w:rPr>
              <w:lastRenderedPageBreak/>
              <w:t>заявок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Основное мероприятие. Создание и развитие в общеобразовательных организациях Московской области условий для ликвидации второй смены.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20 192,84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20 192,84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10 569,79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7 414,03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853,51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10 652 000,00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2 447 500,00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2 303 500,00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2 593 500,00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2 477 500,00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830 000,00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10 682 762,63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2 475 106,87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2 304 353,51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2 594 322,23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2 478 240,01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830 740,01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Строительство общеобразовательной школы на 1100 мест (г. Люберцы, мкр.7-8, корп.58)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 Строительство общеобразовательной школы на 825 мест (г. Люберцы, ул. Урицкого)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Северо-восточная часть)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 Строительство общеобразовательной школы на 1500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район </w:t>
            </w:r>
            <w:r>
              <w:rPr>
                <w:rFonts w:ascii="Arial" w:hAnsi="Arial" w:cs="Arial"/>
                <w:color w:val="000000"/>
              </w:rPr>
              <w:lastRenderedPageBreak/>
              <w:t>"Красная горка", мкр.12)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1500 мест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1 272 000,00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1 272 000,00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Северо-восточная часть)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 Строительство общеобразовательной школы на 825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Северо-восточная часть)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4.7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4.7  Строительство общеобразовательной школы на 750 мест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( 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  <w:proofErr w:type="gramEnd"/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750 мест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162 500,00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162 500,00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162 500,00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162 500,00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4.8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4.8 Строительство пристройки к МОУ СОШ №11 на 650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 12)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к МОУ СОШ №11 на 650 мест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4.9 Строительство общеобразовательной школы на 1100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r>
              <w:rPr>
                <w:rFonts w:ascii="Arial" w:hAnsi="Arial" w:cs="Arial"/>
                <w:color w:val="000000"/>
              </w:rPr>
              <w:lastRenderedPageBreak/>
              <w:t>пос. Северный)</w:t>
            </w:r>
            <w:proofErr w:type="gramEnd"/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Общеобразовательная школа на 1100 мест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4.10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4.10 Строительство общеобразовательной школы на 825 мест (г. о. Люберцы, Северо-восточная часть)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825 мест.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430 000,00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430 000,00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4.11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4.11 Строительство общеобразовательной школы на 900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</w:rPr>
              <w:t>, пос. Север)</w:t>
            </w:r>
            <w:proofErr w:type="gramEnd"/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900 мест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400 000,00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400 000,00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4.12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4.12 Строительство общеобразовательной школы на 1170 мест (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</w:rPr>
              <w:t>. Люберцы, ул. 8 Марта)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1170 мест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1 050 000,00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1 050 000,00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4.13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4.13 Пристройка к зданию МОУ СОШ №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color w:val="000000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</w:rPr>
              <w:t>, д.26 (ПИР и строительство)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к зданию МОУ СОШ № 59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2597,91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7 963,00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288,66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1 769,75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1 769,75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2886,57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9 732,75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9 732,75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4.14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4.14 Школа на 275 мест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ул. </w:t>
            </w:r>
            <w:proofErr w:type="gramStart"/>
            <w:r>
              <w:rPr>
                <w:rFonts w:ascii="Arial" w:hAnsi="Arial" w:cs="Arial"/>
                <w:color w:val="000000"/>
              </w:rPr>
              <w:t>Пионерская</w:t>
            </w:r>
            <w:proofErr w:type="gramEnd"/>
            <w:r>
              <w:rPr>
                <w:rFonts w:ascii="Arial" w:hAnsi="Arial" w:cs="Arial"/>
                <w:color w:val="000000"/>
              </w:rPr>
              <w:t>, д. 19 (ПИР и строительство)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Школа на 275 мест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2074,82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5 363,84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5 363,84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3 943,93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3 943,93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2074,82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9 307,77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9 307,77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4.15 Пристройка на 200 ме</w:t>
            </w:r>
            <w:proofErr w:type="gramStart"/>
            <w:r>
              <w:rPr>
                <w:rFonts w:ascii="Arial" w:hAnsi="Arial" w:cs="Arial"/>
                <w:color w:val="000000"/>
              </w:rPr>
              <w:t>ст к зд</w:t>
            </w:r>
            <w:proofErr w:type="gramEnd"/>
            <w:r>
              <w:rPr>
                <w:rFonts w:ascii="Arial" w:hAnsi="Arial" w:cs="Arial"/>
                <w:color w:val="000000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Пристройка на 200 мест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1298,96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6 866,00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1 525,83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1 525,83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1443,29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8 391,8</w:t>
            </w:r>
            <w:r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8 391,</w:t>
            </w:r>
            <w:r>
              <w:rPr>
                <w:rFonts w:ascii="Arial" w:hAnsi="Arial" w:cs="Arial"/>
                <w:color w:val="000000"/>
              </w:rPr>
              <w:lastRenderedPageBreak/>
              <w:t>83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4.16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4.16 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для образовательных учреждений-новостроек., выплата заработной платы.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2 830,48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453,51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2 830,48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453,51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740,01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4.17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4.17 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Получение проектной документации земельных участков под строительство зданий общеобразовательных организаций (зданий школ, </w:t>
            </w:r>
            <w:r>
              <w:rPr>
                <w:rFonts w:ascii="Arial" w:hAnsi="Arial" w:cs="Arial"/>
                <w:color w:val="000000"/>
              </w:rPr>
              <w:lastRenderedPageBreak/>
              <w:t>пристроек к зданиям школ)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499,80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499,80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4.18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4.18 Строительство общеобразовательной школы на 1100 мест (г. о. Люберцы, п. Октябрьский, </w:t>
            </w:r>
            <w:proofErr w:type="spellStart"/>
            <w:r>
              <w:rPr>
                <w:rFonts w:ascii="Arial" w:hAnsi="Arial" w:cs="Arial"/>
                <w:color w:val="000000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 </w:t>
            </w:r>
            <w:proofErr w:type="gramStart"/>
            <w:r>
              <w:rPr>
                <w:rFonts w:ascii="Arial" w:hAnsi="Arial" w:cs="Arial"/>
                <w:color w:val="000000"/>
              </w:rPr>
              <w:t>Красное знамя)</w:t>
            </w:r>
            <w:proofErr w:type="gramEnd"/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Общеобразовательная школа на 1100 мест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Основное мероприятие. Приобретение современного оборудования для общеобразовательных организаций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5.1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Основное мероприятие. Проведение конкурсов, фестивалей и школьных мероприятий.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11 119,23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2 112,80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3 078,43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11 119,23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2 112,80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3 078,43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1 876,00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 Проведение конкурса для педагогов  «Педагог года»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</w:t>
            </w:r>
            <w:r>
              <w:rPr>
                <w:rFonts w:ascii="Arial" w:hAnsi="Arial" w:cs="Arial"/>
                <w:color w:val="000000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Финал  конкурса для педагогов образовательн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ых учреждений </w:t>
            </w:r>
            <w:proofErr w:type="spellStart"/>
            <w:r>
              <w:rPr>
                <w:rFonts w:ascii="Arial" w:hAnsi="Arial" w:cs="Arial"/>
                <w:color w:val="000000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</w:rPr>
              <w:t>юберцы</w:t>
            </w:r>
            <w:proofErr w:type="spellEnd"/>
            <w:r>
              <w:rPr>
                <w:rFonts w:ascii="Arial" w:hAnsi="Arial" w:cs="Arial"/>
                <w:color w:val="000000"/>
              </w:rPr>
              <w:t>, награждение победителей.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3 261,50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661,50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3 261,50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661,50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 Праздник "Международный день учителя".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праздничных мероприятий и награждение педагогов.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2 847,01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718,29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2 847,01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628,72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718,29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 Проведение августовской педагогической конференции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августовской педагогической конференции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517,22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73,14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517,22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73,14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 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школьных мероприятий, награждение победителей.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4 493,50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1 625,50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4 493,50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1 625,50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 Основное мероприятие. 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</w:t>
            </w:r>
            <w:proofErr w:type="spellStart"/>
            <w:r>
              <w:rPr>
                <w:rFonts w:ascii="Arial" w:hAnsi="Arial" w:cs="Arial"/>
                <w:color w:val="000000"/>
              </w:rPr>
              <w:t>физкультургно</w:t>
            </w:r>
            <w:proofErr w:type="spellEnd"/>
            <w:r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lastRenderedPageBreak/>
              <w:t>спортивной деятельности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1649,10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18 272,09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4 244,89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1649,10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18 272,09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4 244,89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3 850,00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7.1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 Поощрение ежегодными премиями одаренных и талантливых детей, проявивших выдающиеся способности в области образования, искусства и спорта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Поощрение ежегодными премиями Главы городского округа одаренных и талантливых детей.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 Участие победителей  олимпиад во всероссийских профильных лагерях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победителей  олимпиад во всероссийских профильных  лагерях.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7.3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7.3 Обеспечение организации выездной детской школы для одаренных детей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Участие детей района в работе выездной детской школы для одаренных </w:t>
            </w:r>
            <w:r>
              <w:rPr>
                <w:rFonts w:ascii="Arial" w:hAnsi="Arial" w:cs="Arial"/>
                <w:color w:val="000000"/>
              </w:rPr>
              <w:lastRenderedPageBreak/>
              <w:t>детей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7.4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7.4 Церемония награждения одаренных детей "Звездочки"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Церемония награждения одаренных детей "Звездочки".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1 842,56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292,56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1 842,56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292,56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7.5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7.5 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Творческие работы победителей областных олимпиад, конференций,  конкурсов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1 117,21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517,21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1 117,2</w:t>
            </w: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517,21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7.6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7.6 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участников и победителей из числа учащихся района на всероссийских олимпиадах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937,60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937,60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7.7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7.7 Проведение бала выпускников, награжденных  медалями  "За особые успехи в обучении".  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Бал выпускников, награжденных  медалями  "За особые успехи в обучении".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3 412,32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585,12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3 412,32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427,20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585,12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7.8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7.8 Проведение научно-практической конференции школьников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научно-практической конференции школьников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Основное мероприятие. Обеспечение связи и доступа в сеть Интернет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1 377,00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1 377,00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Обеспечение (доведение до запланированных значений качественных показателей) учреждений начального общего, основного общего и среднего общего образования муниципальных образований Московской области доступом к сети Интернет с учетом следующих критериев: обще-образовательные школы, расположенные в городских поселениях, – </w:t>
            </w:r>
            <w:r>
              <w:rPr>
                <w:rFonts w:ascii="Arial" w:hAnsi="Arial" w:cs="Arial"/>
                <w:color w:val="000000"/>
              </w:rPr>
              <w:lastRenderedPageBreak/>
              <w:t>со скоростью до 100 Мбит/с, общеобразовательные школы, расположенные в сельских поселениях, – со скоростью до 50 Мбит/с.</w:t>
            </w:r>
            <w:proofErr w:type="gramEnd"/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14 147,80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5 762,40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15 524,80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5 762,40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8.1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 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1 377,00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1 377,00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Обеспечение (доведение до запланированных значений качественных показателей) учреждений начального общего, основного общего и среднего общего образования муниципальных образований Московской области доступом к сети Интернет с учетом следующих критериев: обще-образовательные школы, </w:t>
            </w:r>
            <w:r>
              <w:rPr>
                <w:rFonts w:ascii="Arial" w:hAnsi="Arial" w:cs="Arial"/>
                <w:color w:val="000000"/>
              </w:rPr>
              <w:lastRenderedPageBreak/>
              <w:t>расположенные в городских поселениях, – со скоростью до 100 Мбит/с, общеобразовательные школы, расположенные в сельских поселениях, – со скоростью до 50 Мбит/с.</w:t>
            </w:r>
            <w:proofErr w:type="gramEnd"/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14 147,80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5 762,40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15 524,80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5 762,40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3 762,40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Основное мероприятие «Федеральный проект «Современная школа» национального проекта «Образование»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4 309,73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4 309,73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Увеличение доли обучающихся по программам обще-</w:t>
            </w:r>
            <w:proofErr w:type="spellStart"/>
            <w:r>
              <w:rPr>
                <w:rFonts w:ascii="Arial" w:hAnsi="Arial" w:cs="Arial"/>
                <w:color w:val="000000"/>
              </w:rPr>
              <w:t>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образования, для которых формируется цифровой </w:t>
            </w:r>
            <w:proofErr w:type="spellStart"/>
            <w:r>
              <w:rPr>
                <w:rFonts w:ascii="Arial" w:hAnsi="Arial" w:cs="Arial"/>
                <w:color w:val="000000"/>
              </w:rPr>
              <w:t>обра-зовательный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профиль</w:t>
            </w:r>
            <w:proofErr w:type="gramEnd"/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1 453 084,88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194 526,04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878 861,02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379 697,82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170 878,63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21 688,91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107 403,10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41 786,62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1 628 273,24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220 524,68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986 264,12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421 484,44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9.1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9.1 Обновление материально-технической базы для формирования у </w:t>
            </w:r>
            <w:r>
              <w:rPr>
                <w:rFonts w:ascii="Arial" w:hAnsi="Arial" w:cs="Arial"/>
                <w:color w:val="000000"/>
              </w:rPr>
              <w:lastRenderedPageBreak/>
              <w:t>обучающихся современных технологических и гуманитарных навыков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1 203,83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</w:t>
            </w:r>
            <w:r>
              <w:rPr>
                <w:rFonts w:ascii="Arial" w:hAnsi="Arial" w:cs="Arial"/>
                <w:color w:val="000000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</w:t>
            </w:r>
            <w:proofErr w:type="gramStart"/>
            <w:r>
              <w:rPr>
                <w:rFonts w:ascii="Arial" w:hAnsi="Arial" w:cs="Arial"/>
                <w:color w:val="000000"/>
              </w:rPr>
              <w:t>современного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 высокотехничн</w:t>
            </w:r>
            <w:r>
              <w:rPr>
                <w:rFonts w:ascii="Arial" w:hAnsi="Arial" w:cs="Arial"/>
                <w:color w:val="000000"/>
              </w:rPr>
              <w:lastRenderedPageBreak/>
              <w:t>ого учебного оборудования и средств обучения для оснащения центров образования цифрового и гуманитарного профилей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1 645,24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1 645,24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9.2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9.2 Поддержка образования для детей с ограниченными возможностями здоровья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3 105,90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3 105,90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материально-технической базы, приобретение оборудования для создания условий для поддержки образования для детей с ограниченными возможностями здоровья.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1 035,30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1 035,30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4 244,73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4 244,73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9.3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9.3 Создание   центров образования цифрового и гуманитарного </w:t>
            </w:r>
            <w:r>
              <w:rPr>
                <w:rFonts w:ascii="Arial" w:hAnsi="Arial" w:cs="Arial"/>
                <w:color w:val="000000"/>
              </w:rPr>
              <w:lastRenderedPageBreak/>
              <w:t>профилей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</w:t>
            </w:r>
            <w:r>
              <w:rPr>
                <w:rFonts w:ascii="Arial" w:hAnsi="Arial" w:cs="Arial"/>
                <w:color w:val="000000"/>
              </w:rPr>
              <w:lastRenderedPageBreak/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Создание   центров образования </w:t>
            </w:r>
            <w:r>
              <w:rPr>
                <w:rFonts w:ascii="Arial" w:hAnsi="Arial" w:cs="Arial"/>
                <w:color w:val="000000"/>
              </w:rPr>
              <w:lastRenderedPageBreak/>
              <w:t>цифрового и гуманитарного профилей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744,20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744,20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993,20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993,20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 Капитальные вложения в общеобразовательные организации в целях обеспечения односменного режима обучения.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1 413 664,30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192 840,46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841 126,02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379 697,82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153 740,77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20 801,05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91 153,10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41 786,62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1 567 405,07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213 641,51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932 279,12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421 484,44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9.4.1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9.4.1 Пристройка к зданию МОУ СОШ № 59 по адресу: Московская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область, Люберецкий район, </w:t>
            </w:r>
            <w:proofErr w:type="spellStart"/>
            <w:r>
              <w:rPr>
                <w:rFonts w:ascii="Arial" w:hAnsi="Arial" w:cs="Arial"/>
                <w:color w:val="000000"/>
              </w:rPr>
              <w:t>г.п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д. Марусино, ул. </w:t>
            </w:r>
            <w:proofErr w:type="gramStart"/>
            <w:r>
              <w:rPr>
                <w:rFonts w:ascii="Arial" w:hAnsi="Arial" w:cs="Arial"/>
                <w:color w:val="000000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</w:rPr>
              <w:t>, д. 26 (ПИР и строительство).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</w:t>
            </w:r>
            <w:r>
              <w:rPr>
                <w:rFonts w:ascii="Arial" w:hAnsi="Arial" w:cs="Arial"/>
                <w:color w:val="000000"/>
              </w:rPr>
              <w:lastRenderedPageBreak/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Пристройка к зданию МОУ СОШ № 59 на </w:t>
            </w:r>
            <w:r>
              <w:rPr>
                <w:rFonts w:ascii="Arial" w:hAnsi="Arial" w:cs="Arial"/>
                <w:color w:val="000000"/>
              </w:rPr>
              <w:lastRenderedPageBreak/>
              <w:t>400 мест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629 464,94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243 467,12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379 697,82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69 538,52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27 051,90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41 786,62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699 003,46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270 519,02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421 484,44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9.4.2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9.4.2 Школа на 275 мест по адресу: Московская </w:t>
            </w:r>
            <w:proofErr w:type="spellStart"/>
            <w:r>
              <w:rPr>
                <w:rFonts w:ascii="Arial" w:hAnsi="Arial" w:cs="Arial"/>
                <w:color w:val="000000"/>
              </w:rPr>
              <w:t>область</w:t>
            </w:r>
            <w:proofErr w:type="gramStart"/>
            <w:r>
              <w:rPr>
                <w:rFonts w:ascii="Arial" w:hAnsi="Arial" w:cs="Arial"/>
                <w:color w:val="000000"/>
              </w:rPr>
              <w:t>,Л</w:t>
            </w:r>
            <w:proofErr w:type="gramEnd"/>
            <w:r>
              <w:rPr>
                <w:rFonts w:ascii="Arial" w:hAnsi="Arial" w:cs="Arial"/>
                <w:color w:val="000000"/>
              </w:rPr>
              <w:t>юберецкий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район, г. п. </w:t>
            </w:r>
            <w:proofErr w:type="spellStart"/>
            <w:r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</w:rPr>
              <w:t>, ул. Пионерская, д.19 (ПИР и строительство)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Школа на 275 мест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482 339,11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118 132,03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364 207,08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50 662,10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38 162,10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533 001,21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130 632,03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402 369,18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9.4.</w:t>
            </w:r>
            <w:r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9.4.3 Пристройка на 200 ме</w:t>
            </w:r>
            <w:proofErr w:type="gramStart"/>
            <w:r>
              <w:rPr>
                <w:rFonts w:ascii="Arial" w:hAnsi="Arial" w:cs="Arial"/>
                <w:color w:val="000000"/>
              </w:rPr>
              <w:t>ст к зд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анию МОУ </w:t>
            </w:r>
            <w:r>
              <w:rPr>
                <w:rFonts w:ascii="Arial" w:hAnsi="Arial" w:cs="Arial"/>
                <w:color w:val="000000"/>
              </w:rPr>
              <w:lastRenderedPageBreak/>
              <w:t>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</w:t>
            </w:r>
            <w:r>
              <w:rPr>
                <w:rFonts w:ascii="Arial" w:hAnsi="Arial" w:cs="Arial"/>
                <w:color w:val="000000"/>
              </w:rPr>
              <w:lastRenderedPageBreak/>
              <w:t>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</w:t>
            </w:r>
            <w:r>
              <w:rPr>
                <w:rFonts w:ascii="Arial" w:hAnsi="Arial" w:cs="Arial"/>
                <w:color w:val="000000"/>
              </w:rPr>
              <w:lastRenderedPageBreak/>
              <w:t>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Пристройка на 200 мест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301 860,25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68 408,43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233 451,82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33 540,15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7 601,05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25 939,10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335 400,40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76 009,48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259 390,92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9.5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9.5 Мероприятие по проведению капитального ремонта в муниципальных общеобразовательных организациях в Московской области (в рамках заключенного соглашения с ЦИОГВ)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ремонта ограждений,  кровель, замена оконных конструкций, выполнение противопожарных мероприятий в общеобразовательных организациях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37 735,00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37 735,00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16 250,00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53 985,00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53 985,00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 Основное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мероприятие. «Федеральный проект «Цифровая образовательная среда» 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6 467,2</w:t>
            </w: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6 467,2</w:t>
            </w: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19 964,75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19 964,75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8 599,00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8 599,00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35 031,00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35 031,00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10.1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10.1 Оснащение планшетными  компьютерами общеобразовательных организаций в Московской области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Внедрена целевая модель цифровой образовательной среды 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общеобразователь-ных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организациях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1 122,00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1 122,00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3 725,00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3 725,00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10.2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10.2 Оснащение мультимедийными проекторами и экранами  для мультимедийных проекторов общеобразовательных организаций в Московской области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Внедрена целевая модель цифровой образовательной среды 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общеобразователь-ных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организациях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15 206,00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15 206,00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6 549,00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6 549,00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21 755,00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21 755,00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10.3</w:t>
            </w:r>
          </w:p>
        </w:tc>
        <w:tc>
          <w:tcPr>
            <w:tcW w:w="2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10.3 Внедрение целевой модели цифровой образовательной среды 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общеобразователь-ных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организациях и профессиональных </w:t>
            </w:r>
            <w:proofErr w:type="spellStart"/>
            <w:r>
              <w:rPr>
                <w:rFonts w:ascii="Arial" w:hAnsi="Arial" w:cs="Arial"/>
                <w:color w:val="000000"/>
              </w:rPr>
              <w:t>обра-зовательных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организациях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6 467,25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6 467,25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Внедрена целевая модель цифровой образовательной среды 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общеобразователь-ных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организациях</w:t>
            </w:r>
          </w:p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2 155,75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2 155,75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9 551,0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9 551,0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5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ИТОГО ПО  ПОДПРОГРАММЕ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3 564 677,02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26 231 564,03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5 231 768,57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5 407 809,17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6 410 577,59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5 625 196,57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3 556 212,13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316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2 089,36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10 776,98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10 776,98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741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1 962 585,27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12 598 036,47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2 189 798,84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2 412 756,79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3 124 323,02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2 625 427,82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2 245 730,00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741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500 002,39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2 970 750,58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594 469,73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680 775,40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692 754,57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522 268,75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480 482,13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741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1 100 000,00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10 652 000,00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2 447 500,00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2 303 500,00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2 593 500,00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2 477 500,00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830 000,00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154B48" w:rsidRDefault="00154B48" w:rsidP="00154B48">
      <w:pPr>
        <w:rPr>
          <w:rFonts w:ascii="Arial" w:hAnsi="Arial" w:cs="Arial"/>
          <w:b/>
        </w:rPr>
      </w:pPr>
    </w:p>
    <w:p w:rsidR="00154B48" w:rsidRDefault="00154B48" w:rsidP="00154B48">
      <w:pPr>
        <w:rPr>
          <w:rFonts w:ascii="Arial" w:hAnsi="Arial" w:cs="Arial"/>
          <w:b/>
        </w:rPr>
      </w:pPr>
    </w:p>
    <w:p w:rsidR="00154B48" w:rsidRDefault="00154B48" w:rsidP="00154B48">
      <w:pPr>
        <w:rPr>
          <w:rFonts w:ascii="Arial" w:hAnsi="Arial" w:cs="Arial"/>
          <w:b/>
        </w:rPr>
      </w:pPr>
    </w:p>
    <w:p w:rsidR="00154B48" w:rsidRDefault="00154B48" w:rsidP="00154B48">
      <w:pPr>
        <w:rPr>
          <w:rFonts w:ascii="Arial" w:hAnsi="Arial" w:cs="Arial"/>
          <w:b/>
        </w:rPr>
      </w:pPr>
    </w:p>
    <w:p w:rsidR="00154B48" w:rsidRDefault="00154B48" w:rsidP="00154B48">
      <w:pPr>
        <w:rPr>
          <w:rFonts w:ascii="Arial" w:hAnsi="Arial" w:cs="Arial"/>
          <w:b/>
        </w:rPr>
      </w:pPr>
    </w:p>
    <w:p w:rsidR="00154B48" w:rsidRDefault="00154B48" w:rsidP="00154B48">
      <w:pPr>
        <w:rPr>
          <w:rFonts w:ascii="Arial" w:hAnsi="Arial" w:cs="Arial"/>
          <w:b/>
        </w:rPr>
      </w:pPr>
    </w:p>
    <w:p w:rsidR="00154B48" w:rsidRDefault="00154B48" w:rsidP="00154B48">
      <w:pPr>
        <w:rPr>
          <w:rFonts w:ascii="Arial" w:hAnsi="Arial" w:cs="Arial"/>
          <w:b/>
        </w:rPr>
      </w:pPr>
    </w:p>
    <w:p w:rsidR="00154B48" w:rsidRDefault="00154B48" w:rsidP="00154B48">
      <w:pPr>
        <w:rPr>
          <w:rFonts w:ascii="Arial" w:hAnsi="Arial" w:cs="Arial"/>
          <w:b/>
        </w:rPr>
      </w:pPr>
    </w:p>
    <w:p w:rsidR="00154B48" w:rsidRDefault="00154B48" w:rsidP="00154B48">
      <w:pPr>
        <w:rPr>
          <w:rFonts w:ascii="Arial" w:hAnsi="Arial" w:cs="Arial"/>
          <w:b/>
        </w:rPr>
      </w:pPr>
    </w:p>
    <w:p w:rsidR="00154B48" w:rsidRDefault="00154B48" w:rsidP="00154B48">
      <w:pPr>
        <w:rPr>
          <w:rFonts w:ascii="Arial" w:hAnsi="Arial" w:cs="Arial"/>
          <w:b/>
        </w:rPr>
      </w:pPr>
    </w:p>
    <w:p w:rsidR="00154B48" w:rsidRDefault="00154B48" w:rsidP="00154B48">
      <w:pPr>
        <w:rPr>
          <w:rFonts w:ascii="Arial" w:hAnsi="Arial" w:cs="Arial"/>
          <w:b/>
        </w:rPr>
      </w:pPr>
    </w:p>
    <w:p w:rsidR="00154B48" w:rsidRDefault="00154B48" w:rsidP="00154B48">
      <w:pPr>
        <w:rPr>
          <w:rFonts w:ascii="Arial" w:hAnsi="Arial" w:cs="Arial"/>
          <w:b/>
        </w:rPr>
      </w:pPr>
    </w:p>
    <w:p w:rsidR="00154B48" w:rsidRDefault="00154B48" w:rsidP="00154B48">
      <w:pPr>
        <w:rPr>
          <w:rFonts w:ascii="Arial" w:hAnsi="Arial" w:cs="Arial"/>
          <w:b/>
        </w:rPr>
      </w:pPr>
    </w:p>
    <w:p w:rsidR="00154B48" w:rsidRDefault="00154B48" w:rsidP="00154B48">
      <w:pPr>
        <w:rPr>
          <w:rFonts w:ascii="Arial" w:hAnsi="Arial" w:cs="Arial"/>
          <w:b/>
        </w:rPr>
      </w:pPr>
    </w:p>
    <w:p w:rsidR="00154B48" w:rsidRDefault="00154B48" w:rsidP="00154B48">
      <w:pPr>
        <w:rPr>
          <w:rFonts w:ascii="Arial" w:hAnsi="Arial" w:cs="Arial"/>
          <w:b/>
        </w:rPr>
      </w:pPr>
    </w:p>
    <w:p w:rsidR="00154B48" w:rsidRDefault="00154B48" w:rsidP="00154B48">
      <w:pPr>
        <w:rPr>
          <w:rFonts w:ascii="Arial" w:hAnsi="Arial" w:cs="Arial"/>
          <w:b/>
        </w:rPr>
      </w:pPr>
    </w:p>
    <w:p w:rsidR="00154B48" w:rsidRDefault="00154B48" w:rsidP="00154B48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Приложение № 3</w:t>
      </w:r>
    </w:p>
    <w:p w:rsidR="00154B48" w:rsidRDefault="00154B48" w:rsidP="00154B48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154B48" w:rsidRDefault="00154B48" w:rsidP="00154B48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154B48" w:rsidRDefault="00154B48" w:rsidP="00154B48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20.12.2019 №  5062-ПА</w:t>
      </w:r>
    </w:p>
    <w:p w:rsidR="00154B48" w:rsidRPr="00154B48" w:rsidRDefault="00154B48" w:rsidP="00154B4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color w:val="000000"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III</w:t>
      </w:r>
      <w:r w:rsidRPr="00154B48">
        <w:rPr>
          <w:rFonts w:ascii="Arial" w:hAnsi="Arial" w:cs="Arial"/>
          <w:b/>
        </w:rPr>
        <w:t xml:space="preserve"> </w:t>
      </w:r>
    </w:p>
    <w:p w:rsidR="00154B48" w:rsidRDefault="00154B48" w:rsidP="00154B4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154B48" w:rsidRDefault="00154B48" w:rsidP="00154B4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000000"/>
        </w:rPr>
        <w:t>муниципальной программы Московской области «Образование городского округа Люберцы Московской области»</w:t>
      </w:r>
    </w:p>
    <w:p w:rsidR="00154B48" w:rsidRDefault="00154B48" w:rsidP="00154B48">
      <w:pPr>
        <w:tabs>
          <w:tab w:val="left" w:pos="9366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758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2128"/>
        <w:gridCol w:w="2551"/>
        <w:gridCol w:w="1418"/>
        <w:gridCol w:w="1418"/>
        <w:gridCol w:w="1419"/>
        <w:gridCol w:w="1418"/>
        <w:gridCol w:w="1277"/>
        <w:gridCol w:w="1277"/>
        <w:gridCol w:w="1277"/>
        <w:gridCol w:w="1277"/>
      </w:tblGrid>
      <w:tr w:rsidR="00154B48" w:rsidTr="00154B48">
        <w:trPr>
          <w:gridAfter w:val="2"/>
          <w:wAfter w:w="2552" w:type="dxa"/>
          <w:trHeight w:val="20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 заказчик подпрограммы</w:t>
            </w:r>
          </w:p>
        </w:tc>
        <w:tc>
          <w:tcPr>
            <w:tcW w:w="12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Администрация городского округа Люберцы Московской области </w:t>
            </w:r>
          </w:p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gridAfter w:val="2"/>
          <w:wAfter w:w="2552" w:type="dxa"/>
          <w:trHeight w:val="276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2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154B48" w:rsidTr="00154B48">
        <w:trPr>
          <w:gridAfter w:val="2"/>
          <w:wAfter w:w="2552" w:type="dxa"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7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gridAfter w:val="2"/>
          <w:wAfter w:w="2552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154B48" w:rsidTr="00154B48">
        <w:trPr>
          <w:gridAfter w:val="2"/>
          <w:wAfter w:w="2552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129 482,92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138 986,44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633 270,57</w:t>
            </w:r>
          </w:p>
        </w:tc>
      </w:tr>
      <w:tr w:rsidR="00154B48" w:rsidTr="00154B48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154B48" w:rsidTr="00154B48">
        <w:trPr>
          <w:gridAfter w:val="2"/>
          <w:wAfter w:w="2552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10 286,00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10 570,00</w:t>
            </w:r>
          </w:p>
        </w:tc>
      </w:tr>
      <w:tr w:rsidR="00154B48" w:rsidTr="00154B48">
        <w:trPr>
          <w:gridAfter w:val="2"/>
          <w:wAfter w:w="2552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129 198,92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128 700,44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7" w:right="3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622 700,57</w:t>
            </w:r>
          </w:p>
        </w:tc>
      </w:tr>
      <w:tr w:rsidR="00154B48" w:rsidTr="00154B48">
        <w:trPr>
          <w:gridAfter w:val="2"/>
          <w:wAfter w:w="2552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154B48" w:rsidRDefault="00154B48" w:rsidP="00154B4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54B48" w:rsidRDefault="00154B48" w:rsidP="00154B4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54B48" w:rsidRDefault="00154B48" w:rsidP="00154B4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54B48" w:rsidRDefault="00154B48" w:rsidP="00154B4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54B48" w:rsidRDefault="00154B48" w:rsidP="00154B4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54B48" w:rsidRDefault="00154B48" w:rsidP="00154B4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54B48" w:rsidRDefault="00154B48" w:rsidP="00154B4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54B48" w:rsidRDefault="00154B48" w:rsidP="00154B4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54B48" w:rsidRDefault="00154B48" w:rsidP="00154B4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54B48" w:rsidRPr="00154B48" w:rsidRDefault="00154B48" w:rsidP="00154B4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154B48" w:rsidRDefault="00154B48" w:rsidP="00154B4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lang w:val="en-US"/>
        </w:rPr>
        <w:t>III</w:t>
      </w:r>
    </w:p>
    <w:p w:rsidR="00154B48" w:rsidRDefault="00154B48" w:rsidP="00154B4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154B48" w:rsidRDefault="00154B48" w:rsidP="00154B4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 городского округа Люберцы Московской области»</w:t>
      </w:r>
    </w:p>
    <w:p w:rsidR="00154B48" w:rsidRDefault="00154B48" w:rsidP="00154B48">
      <w:pPr>
        <w:tabs>
          <w:tab w:val="left" w:pos="9366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5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"/>
        <w:gridCol w:w="2827"/>
        <w:gridCol w:w="1296"/>
        <w:gridCol w:w="970"/>
        <w:gridCol w:w="997"/>
        <w:gridCol w:w="998"/>
        <w:gridCol w:w="860"/>
        <w:gridCol w:w="992"/>
        <w:gridCol w:w="851"/>
        <w:gridCol w:w="992"/>
        <w:gridCol w:w="850"/>
        <w:gridCol w:w="1419"/>
        <w:gridCol w:w="1846"/>
      </w:tblGrid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(тыс. руб.)</w:t>
            </w:r>
          </w:p>
        </w:tc>
        <w:tc>
          <w:tcPr>
            <w:tcW w:w="4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Основное мероприятие 1. </w:t>
            </w:r>
          </w:p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Реализация комплекса мер, обеспечивающих развитие системы дополнительного образования детей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3052,00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5 215,00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113626,21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598 174,48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117 909,71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126 633,81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117517,21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603 389,48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123 124,71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126 633,81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114 602,52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 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учреждениях дополнительного образования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Предоставление услуги дополнительного образования детей по программам: физкультурно-спортивной, художественно-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эстетической, научно-технической, эколого-биологической, социально-педагогической, военно-патриотической, культурологической, </w:t>
            </w:r>
            <w:proofErr w:type="spellStart"/>
            <w:r>
              <w:rPr>
                <w:rFonts w:ascii="Arial" w:hAnsi="Arial" w:cs="Arial"/>
                <w:color w:val="000000"/>
              </w:rPr>
              <w:t>туристико</w:t>
            </w:r>
            <w:proofErr w:type="spellEnd"/>
            <w:r>
              <w:rPr>
                <w:rFonts w:ascii="Arial" w:hAnsi="Arial" w:cs="Arial"/>
                <w:color w:val="000000"/>
              </w:rPr>
              <w:t>-краеведческой направленности.</w:t>
            </w:r>
            <w:proofErr w:type="gramEnd"/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109865,46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519 998,82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98 232,78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106 956,88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109865,46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519 998,82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124 425,92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98 232,78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106 956,88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95 191,62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 Повышение заработной платы работникам муниципальных учреждений дополнительного образования в сферах образования, культуры, физической культуры и спорта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3052,00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Достижение  среднемесячной заработной платы педагогов учреждений дополнительного образования в сферах образования, культуры, физической культуры и спорта не ниже сумм, определённых Соглашением с Министерством образования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области.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3760,50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7651,75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 Обеспечение деятельности МУДО  ЦППМСП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МУ ДО ЦППМСП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78 175,66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78 175,66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19 410,90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1.4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Реализация отдельных мероприятий муниципальных программ (в части оплаты труда и начислений на оплату труда педагогических работников муниципальных организаций дополнительного образования)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5 215,00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Достижение  среднемесячной заработной платы педагогов учреждений дополнительного образования в сферах образования, культуры, физической культуры и спорта не ниже сумм, определённых Соглашением с Министерством образования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области.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P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5 215,00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мероприятие.2 </w:t>
            </w:r>
          </w:p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 и др. в организациях дополнительного образования.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8 776,48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8 776,48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 Мероприятия по проведению капитального,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работ по 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и текущего ремонта, прочих работ в организациях дополнительного образования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8 776,48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8 776,48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1 119,12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2.2 Мероприятия по проведению работ по  установке ограждений в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организациях дополнительного образования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</w:t>
            </w:r>
            <w:r>
              <w:rPr>
                <w:rFonts w:ascii="Arial" w:hAnsi="Arial" w:cs="Arial"/>
                <w:color w:val="000000"/>
              </w:rPr>
              <w:lastRenderedPageBreak/>
              <w:t>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работ по  установке </w:t>
            </w:r>
            <w:r>
              <w:rPr>
                <w:rFonts w:ascii="Arial" w:hAnsi="Arial" w:cs="Arial"/>
                <w:color w:val="000000"/>
              </w:rPr>
              <w:lastRenderedPageBreak/>
              <w:t>ограждений в образовательных организациях дополнительного образования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 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Разработанная проектно-сметная документация на выполнение работ по ремонту, благоустройству или реконструкции.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Основное мероприятие 3</w:t>
            </w:r>
          </w:p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Развитие кадрового потенциала образовательных организаций системы дополнительного образования, воспитания, психолого-педагогического сопровождения детей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 Проведение конкурса профессионального мастерства "Сердце отдаю детям"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педагогов в конкурсе профессионального мастерства.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4.</w:t>
            </w:r>
          </w:p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Реализация мер, направленных на воспитание детей, развитие школьного спорта и формирование здорового образа жизни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2 243,08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2 173,08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7 243,08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7 173,08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Фестиваль  по противопожарной безопасности "Таланты и поклонники"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Привлечение не менее 26,4 процентов обучающихся образовательных организаций, к участию  в </w:t>
            </w:r>
            <w:r>
              <w:rPr>
                <w:rFonts w:ascii="Arial" w:hAnsi="Arial" w:cs="Arial"/>
                <w:color w:val="000000"/>
              </w:rPr>
              <w:lastRenderedPageBreak/>
              <w:t>конкурсах, фестивалях на муниципальном уровне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 Конкурс – соревнования  юных велосипедистов «ВЕЛОМАСТЕР»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4.3 Муниципальный  этап  областного фестиваля «Марафон творческих программ по пропаганде безопасного поведения детей на дорогах»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4.4 Соревнования по пожарно-прикладному спорту среди дружин юных пожарных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организаций городского округа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</w:t>
            </w:r>
            <w:r>
              <w:rPr>
                <w:rFonts w:ascii="Arial" w:hAnsi="Arial" w:cs="Arial"/>
                <w:color w:val="000000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Привлечение не менее 26,4процентов обучающихся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организаций, к участию  в конкурсах, фестивалях на муниципальном уровне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 Конкурс изобразительного творчества «Неопалимая купина» по противопожарной тематике среди обучающихся образовательных организаций городского округа Люберцы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4.6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4.6 Укрепление материально-технической базы общеобразовательных организаций, команды которых заняли 1-5 места на соревнованиях "Веселые старты" среди команд общеобразовательных организаций Московской области на </w:t>
            </w:r>
            <w:r>
              <w:rPr>
                <w:rFonts w:ascii="Arial" w:hAnsi="Arial" w:cs="Arial"/>
                <w:color w:val="000000"/>
              </w:rPr>
              <w:lastRenderedPageBreak/>
              <w:t>призы Губернатора Московской области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Укрепление материально-технической базы общеобразовательных организаций, оборудование стадионов, спортивных площадок, приобретение </w:t>
            </w:r>
            <w:r>
              <w:rPr>
                <w:rFonts w:ascii="Arial" w:hAnsi="Arial" w:cs="Arial"/>
                <w:color w:val="000000"/>
              </w:rPr>
              <w:lastRenderedPageBreak/>
              <w:t>спортивной формы и инвентаря.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2 153,08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2 153,08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7 153,08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7 153,08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Основное мероприятие 5.</w:t>
            </w:r>
          </w:p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Поддержка детей и молодежи, проявивших способности в области искусства, науки, физической культуры и спорта в форме премий (грантов)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5.1 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6. Развитие системы конкурсных мероприятий, </w:t>
            </w:r>
            <w:r>
              <w:rPr>
                <w:rFonts w:ascii="Arial" w:hAnsi="Arial" w:cs="Arial"/>
                <w:color w:val="000000"/>
              </w:rPr>
              <w:lastRenderedPageBreak/>
              <w:t>направленных на выявление и поддержку талантливых детей и молодежи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</w:t>
            </w:r>
            <w:r>
              <w:rPr>
                <w:rFonts w:ascii="Arial" w:hAnsi="Arial" w:cs="Arial"/>
                <w:color w:val="000000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6.2 Конкурс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6.3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6.3 Выставка детского изобразительного искусства "Возрождение"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6.4 Выставка детского декоративно-прикладного искусства "Вдохновение"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6.5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6.5 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Сборов отрядов местного отделения Всероссийского детского-юношеского </w:t>
            </w:r>
            <w:r>
              <w:rPr>
                <w:rFonts w:ascii="Arial" w:hAnsi="Arial" w:cs="Arial"/>
                <w:color w:val="000000"/>
              </w:rPr>
              <w:lastRenderedPageBreak/>
              <w:t>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  <w:proofErr w:type="gramStart"/>
            <w:r>
              <w:rPr>
                <w:rFonts w:ascii="Arial" w:hAnsi="Arial" w:cs="Arial"/>
                <w:color w:val="000000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</w:rPr>
              <w:t>риобретение формы, наглядных пособий, макетов.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6.6 Конкурс хоровых коллективов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Привлечение не менее 26,4 процентов обучающихся образовательных организаций, к участию  в конкурсах, фестивалях на муниципальном уровне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6.7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6.7 Организация работы по развитию Российского движения школьников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детей, участвующих в Российском движении школьников.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7.  Обеспечение оборудованием технической направленности организаций дополнительного образования Московской области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 Приобретение оборудования для кружков технической направленности, в том числе робототехники.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для кружков технической направленности, в том числе робототехники.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8. </w:t>
            </w:r>
          </w:p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Совершенствование материально-</w:t>
            </w:r>
            <w:r>
              <w:rPr>
                <w:rFonts w:ascii="Arial" w:hAnsi="Arial" w:cs="Arial"/>
                <w:color w:val="000000"/>
              </w:rPr>
              <w:lastRenderedPageBreak/>
              <w:t>технического обеспечения, обеспечение современного технического оснащения учреждений дополнительного образования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</w:t>
            </w:r>
            <w:r>
              <w:rPr>
                <w:rFonts w:ascii="Arial" w:hAnsi="Arial" w:cs="Arial"/>
                <w:color w:val="000000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Совершенствование материально-</w:t>
            </w:r>
            <w:r>
              <w:rPr>
                <w:rFonts w:ascii="Arial" w:hAnsi="Arial" w:cs="Arial"/>
                <w:color w:val="000000"/>
              </w:rPr>
              <w:lastRenderedPageBreak/>
              <w:t>технического обеспечения, обеспечение современного технического оснащения учреждений дополнительного образования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2 453,00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1 253,00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2 737,00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 Совершенствование материально-технического обеспечения муниципальных образовательных учреждений (приобретение программного обеспечения, компьютеров и комплектующих к ним, учебно-лабораторного оборудования).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оборудования, в том числе компьютерного, расширение перечня предоставляемых услуг за счет совершенствования материально-технической базы.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8.2 Мероприятия по модернизации АПС 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учреждениях дополнительного образования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Модернизация АПС в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учреждениях дополнительного образования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8.3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8.3 Обеспечение современными аппаратно-программными комплексами со средствами криптографической  защиты информации муниципальных организаций дополнительного образования в Московской области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муниципальных организаций Московской области современными аппаратно-программными комплексами со средствами криптографической  защиты информации для работы в единой информационной системе, содержащей сведения о возможностях дополнительного образования на территории Московской области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8.4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8.4 Приобретение автомобиля и переоборудование его для проведения обучения вождению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автомобиля для обучения вождению. Увеличение доли детей, охваченных </w:t>
            </w:r>
            <w:r>
              <w:rPr>
                <w:rFonts w:ascii="Arial" w:hAnsi="Arial" w:cs="Arial"/>
                <w:color w:val="000000"/>
              </w:rPr>
              <w:lastRenderedPageBreak/>
              <w:t>программами технической направленности.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 </w:t>
            </w:r>
          </w:p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"Цифровая образовательная среда" в учреждениях дополнительного образования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  <w:r>
              <w:rPr>
                <w:rFonts w:ascii="Arial" w:hAnsi="Arial" w:cs="Arial"/>
                <w:color w:val="000000"/>
              </w:rPr>
              <w:t>.1 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муниципальных организаций Московской области современными аппаратно-программными комплексами со средствами криптографической  защиты информации для работы в единой информационн</w:t>
            </w:r>
            <w:r>
              <w:rPr>
                <w:rFonts w:ascii="Arial" w:hAnsi="Arial" w:cs="Arial"/>
                <w:color w:val="000000"/>
              </w:rPr>
              <w:lastRenderedPageBreak/>
              <w:t>ой системе, содержащей сведения о возможностях дополнительного образования на территории Московской области</w:t>
            </w:r>
          </w:p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28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10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01.01.2019 - 31.12.2022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4 583,53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4 583,53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4 583,53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4 583,53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10,1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10.1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01.01.2019 - 31.12.2022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Внедрена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обеспечено функционирование модели персонифицированного финансирования дополнительного образования детей</w:t>
            </w: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4 583,53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4 583,53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4 583,53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4 583,53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B48" w:rsidRDefault="00154B48">
            <w:pPr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4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120017,21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633 270,57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129 482,92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138 986,44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3052,00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10 570,00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10 286,00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116126,21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622 700,57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129 198,92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128 700,44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130 687,93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39" w:right="3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117 056,64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54B48" w:rsidTr="00154B48">
        <w:trPr>
          <w:trHeight w:val="20"/>
        </w:trPr>
        <w:tc>
          <w:tcPr>
            <w:tcW w:w="3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54B48" w:rsidRDefault="00154B48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4B48" w:rsidRDefault="00154B48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154B48" w:rsidRDefault="00154B48" w:rsidP="00154B48">
      <w:pPr>
        <w:rPr>
          <w:rFonts w:ascii="Arial" w:hAnsi="Arial" w:cs="Arial"/>
          <w:b/>
        </w:rPr>
      </w:pPr>
    </w:p>
    <w:p w:rsidR="00DB235B" w:rsidRDefault="00DB235B"/>
    <w:sectPr w:rsidR="00DB235B" w:rsidSect="00154B4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FEE5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FCF"/>
    <w:rsid w:val="00154B48"/>
    <w:rsid w:val="00DB235B"/>
    <w:rsid w:val="00E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54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54B4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154B48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54B48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154B48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154B48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154B48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154B48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154B48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154B4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154B48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154B4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154B48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154B4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154B48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154B4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154B48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154B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154B48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154B48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154B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154B48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154B48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154B48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154B4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154B48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154B4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154B4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154B48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99"/>
    <w:qFormat/>
    <w:rsid w:val="00154B48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154B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154B48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154B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154B4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154B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154B4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154B48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154B48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154B48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154B48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154B4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154B48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154B48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154B48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154B48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154B48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154B48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154B48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154B48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154B4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154B48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154B48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154B48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154B48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154B48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154B48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154B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154B4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154B48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154B48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154B48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154B48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154B4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154B48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154B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154B48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154B48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154B48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154B4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154B48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154B4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154B48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154B48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154B4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154B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154B4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154B4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154B4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154B4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154B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154B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154B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154B4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154B4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154B4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154B4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154B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154B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154B4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154B4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154B4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154B48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154B4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154B4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154B48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154B48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154B4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154B4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154B4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154B4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154B4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154B4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154B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154B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154B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154B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154B4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154B48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154B4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154B48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154B48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154B4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154B4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154B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154B48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154B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154B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154B48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154B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154B48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154B4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154B4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154B4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154B48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154B48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154B4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154B4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154B48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154B4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154B48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154B48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154B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154B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154B4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154B48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154B48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154B4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154B4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154B4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154B4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154B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154B48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154B48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154B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154B48"/>
    <w:rPr>
      <w:rFonts w:ascii="Times New Roman" w:hAnsi="Times New Roman" w:cs="Times New Roman" w:hint="default"/>
      <w:vertAlign w:val="superscript"/>
    </w:rPr>
  </w:style>
  <w:style w:type="character" w:styleId="aff1">
    <w:name w:val="page number"/>
    <w:uiPriority w:val="99"/>
    <w:semiHidden/>
    <w:unhideWhenUsed/>
    <w:rsid w:val="00154B48"/>
    <w:rPr>
      <w:rFonts w:ascii="Times New Roman" w:hAnsi="Times New Roman" w:cs="Times New Roman" w:hint="default"/>
    </w:rPr>
  </w:style>
  <w:style w:type="character" w:styleId="aff2">
    <w:name w:val="endnote reference"/>
    <w:uiPriority w:val="99"/>
    <w:semiHidden/>
    <w:unhideWhenUsed/>
    <w:rsid w:val="00154B48"/>
    <w:rPr>
      <w:vertAlign w:val="superscript"/>
    </w:rPr>
  </w:style>
  <w:style w:type="character" w:styleId="aff3">
    <w:name w:val="Intense Emphasis"/>
    <w:uiPriority w:val="21"/>
    <w:qFormat/>
    <w:rsid w:val="00154B48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154B48"/>
    <w:rPr>
      <w:rFonts w:ascii="Times New Roman" w:hAnsi="Times New Roman" w:cs="Times New Roman" w:hint="default"/>
      <w:color w:val="000000"/>
      <w:sz w:val="26"/>
    </w:rPr>
  </w:style>
  <w:style w:type="character" w:customStyle="1" w:styleId="aff4">
    <w:name w:val="Цветовое выделение"/>
    <w:uiPriority w:val="99"/>
    <w:rsid w:val="00154B48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154B48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154B48"/>
  </w:style>
  <w:style w:type="character" w:customStyle="1" w:styleId="16">
    <w:name w:val="Тема примечания Знак1"/>
    <w:uiPriority w:val="99"/>
    <w:semiHidden/>
    <w:rsid w:val="00154B48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154B48"/>
    <w:rPr>
      <w:rFonts w:ascii="Times New Roman" w:hAnsi="Times New Roman" w:cs="Times New Roman" w:hint="default"/>
    </w:rPr>
  </w:style>
  <w:style w:type="character" w:customStyle="1" w:styleId="epm">
    <w:name w:val="epm"/>
    <w:rsid w:val="00154B48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154B48"/>
  </w:style>
  <w:style w:type="table" w:styleId="aff5">
    <w:name w:val="Table Grid"/>
    <w:basedOn w:val="a2"/>
    <w:uiPriority w:val="59"/>
    <w:rsid w:val="00154B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154B48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154B48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154B48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154B4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154B4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154B4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154B4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54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54B4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154B48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54B48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154B48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154B48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154B48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154B48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154B48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154B4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154B48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154B4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154B48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154B4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154B48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154B4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154B48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154B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154B48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154B48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154B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154B48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154B48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154B48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154B4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154B48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154B4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154B4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154B48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99"/>
    <w:qFormat/>
    <w:rsid w:val="00154B48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154B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154B48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154B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154B4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154B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154B4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154B48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154B48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154B48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154B48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154B4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154B48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154B48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154B48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154B48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154B48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154B48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154B48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154B48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154B4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154B48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154B48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154B48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154B48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154B48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154B48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154B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154B4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154B48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154B48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154B48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154B48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154B4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154B48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154B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154B48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154B48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154B48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154B4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154B48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154B4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154B48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154B48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154B4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154B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154B4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154B4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154B4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154B4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154B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154B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154B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154B4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154B4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154B4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154B4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154B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154B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154B4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154B4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154B4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154B48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154B4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154B4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154B48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154B48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154B4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154B4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154B4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154B4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154B4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154B4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154B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154B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154B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154B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154B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154B4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154B48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154B4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154B48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154B48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154B4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154B4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154B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154B48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154B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154B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154B48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154B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154B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154B4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154B48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154B4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154B4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154B4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154B48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154B48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154B4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154B4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154B48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154B4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154B48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154B48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154B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154B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154B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154B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154B4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154B48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154B48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154B4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154B4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154B4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154B4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154B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154B48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154B48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154B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154B48"/>
    <w:rPr>
      <w:rFonts w:ascii="Times New Roman" w:hAnsi="Times New Roman" w:cs="Times New Roman" w:hint="default"/>
      <w:vertAlign w:val="superscript"/>
    </w:rPr>
  </w:style>
  <w:style w:type="character" w:styleId="aff1">
    <w:name w:val="page number"/>
    <w:uiPriority w:val="99"/>
    <w:semiHidden/>
    <w:unhideWhenUsed/>
    <w:rsid w:val="00154B48"/>
    <w:rPr>
      <w:rFonts w:ascii="Times New Roman" w:hAnsi="Times New Roman" w:cs="Times New Roman" w:hint="default"/>
    </w:rPr>
  </w:style>
  <w:style w:type="character" w:styleId="aff2">
    <w:name w:val="endnote reference"/>
    <w:uiPriority w:val="99"/>
    <w:semiHidden/>
    <w:unhideWhenUsed/>
    <w:rsid w:val="00154B48"/>
    <w:rPr>
      <w:vertAlign w:val="superscript"/>
    </w:rPr>
  </w:style>
  <w:style w:type="character" w:styleId="aff3">
    <w:name w:val="Intense Emphasis"/>
    <w:uiPriority w:val="21"/>
    <w:qFormat/>
    <w:rsid w:val="00154B48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154B48"/>
    <w:rPr>
      <w:rFonts w:ascii="Times New Roman" w:hAnsi="Times New Roman" w:cs="Times New Roman" w:hint="default"/>
      <w:color w:val="000000"/>
      <w:sz w:val="26"/>
    </w:rPr>
  </w:style>
  <w:style w:type="character" w:customStyle="1" w:styleId="aff4">
    <w:name w:val="Цветовое выделение"/>
    <w:uiPriority w:val="99"/>
    <w:rsid w:val="00154B48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154B48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154B48"/>
  </w:style>
  <w:style w:type="character" w:customStyle="1" w:styleId="16">
    <w:name w:val="Тема примечания Знак1"/>
    <w:uiPriority w:val="99"/>
    <w:semiHidden/>
    <w:rsid w:val="00154B48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154B48"/>
    <w:rPr>
      <w:rFonts w:ascii="Times New Roman" w:hAnsi="Times New Roman" w:cs="Times New Roman" w:hint="default"/>
    </w:rPr>
  </w:style>
  <w:style w:type="character" w:customStyle="1" w:styleId="epm">
    <w:name w:val="epm"/>
    <w:rsid w:val="00154B48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154B48"/>
  </w:style>
  <w:style w:type="table" w:styleId="aff5">
    <w:name w:val="Table Grid"/>
    <w:basedOn w:val="a2"/>
    <w:uiPriority w:val="59"/>
    <w:rsid w:val="00154B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154B48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154B48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154B48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154B4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154B4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154B4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154B4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82</Pages>
  <Words>17389</Words>
  <Characters>99119</Characters>
  <Application>Microsoft Office Word</Application>
  <DocSecurity>0</DocSecurity>
  <Lines>825</Lines>
  <Paragraphs>232</Paragraphs>
  <ScaleCrop>false</ScaleCrop>
  <Company/>
  <LinksUpToDate>false</LinksUpToDate>
  <CharactersWithSpaces>116276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2020-06-09T14:39:00Z</dcterms:created>
  <dcterms:modified xsi:type="dcterms:W3CDTF">2020-06-09T14:43:00Z</dcterms:modified>
</cp:coreProperties>
</file>