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28" w:rsidRDefault="004A4C28" w:rsidP="004A4C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4A4C28" w:rsidRDefault="004A4C28" w:rsidP="004A4C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A4C28" w:rsidRDefault="004A4C28" w:rsidP="004A4C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 Люберцы</w:t>
      </w:r>
    </w:p>
    <w:p w:rsidR="004A4C28" w:rsidRDefault="004A4C28" w:rsidP="004A4C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4A4C28" w:rsidRDefault="004A4C28" w:rsidP="004A4C28">
      <w:pPr>
        <w:jc w:val="center"/>
        <w:rPr>
          <w:rFonts w:ascii="Arial" w:hAnsi="Arial" w:cs="Arial"/>
          <w:sz w:val="24"/>
          <w:szCs w:val="24"/>
        </w:rPr>
      </w:pPr>
    </w:p>
    <w:p w:rsidR="004A4C28" w:rsidRDefault="004A4C28" w:rsidP="004A4C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C28" w:rsidRDefault="004A4C28" w:rsidP="004A4C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18.07.2019                                                                                          № 2678-ПА</w:t>
      </w:r>
    </w:p>
    <w:p w:rsidR="004A4C28" w:rsidRDefault="004A4C28" w:rsidP="004A4C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4A4C28" w:rsidRDefault="004A4C28" w:rsidP="004A4C2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A4C28" w:rsidRDefault="004A4C28" w:rsidP="004A4C2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Порядка взаимодействия администрации городского округа Люберцы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A4C28" w:rsidRDefault="004A4C28" w:rsidP="004A4C2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A4C28" w:rsidRDefault="004A4C28" w:rsidP="004A4C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17.3 Федерального закона от 11.08.1995  № 135-ФЗ «О благотворительной деятельности и добровольчестве (</w:t>
      </w:r>
      <w:proofErr w:type="spellStart"/>
      <w:r>
        <w:rPr>
          <w:rFonts w:ascii="Arial" w:hAnsi="Arial" w:cs="Arial"/>
          <w:sz w:val="24"/>
          <w:szCs w:val="24"/>
        </w:rPr>
        <w:t>волонтерстве</w:t>
      </w:r>
      <w:proofErr w:type="spellEnd"/>
      <w:r>
        <w:rPr>
          <w:rFonts w:ascii="Arial" w:hAnsi="Arial" w:cs="Arial"/>
          <w:sz w:val="24"/>
          <w:szCs w:val="24"/>
        </w:rPr>
        <w:t xml:space="preserve">)», Федеральным законом </w:t>
      </w:r>
      <w:r>
        <w:rPr>
          <w:rFonts w:ascii="Arial" w:hAnsi="Arial" w:cs="Arial"/>
          <w:bCs/>
          <w:sz w:val="24"/>
          <w:szCs w:val="24"/>
        </w:rPr>
        <w:t>от 06.10.2003 № 131-ФЗ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  местного самоуправления в Российской Федерации», Постановлением Правительства Российской Федерации от 28.11.2018 № 1425 «</w:t>
      </w:r>
      <w:r>
        <w:rPr>
          <w:rFonts w:ascii="Arial" w:eastAsia="Calibri" w:hAnsi="Arial" w:cs="Arial"/>
          <w:sz w:val="24"/>
          <w:szCs w:val="24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Arial" w:hAnsi="Arial" w:cs="Arial"/>
          <w:sz w:val="24"/>
          <w:szCs w:val="24"/>
        </w:rPr>
        <w:t>», Уставом городского округа</w:t>
      </w:r>
      <w:r>
        <w:rPr>
          <w:rFonts w:ascii="Arial" w:hAnsi="Arial" w:cs="Arial"/>
          <w:bCs/>
          <w:sz w:val="24"/>
          <w:szCs w:val="24"/>
        </w:rPr>
        <w:t xml:space="preserve"> Люберцы Московской области, Распоряжением Главы городского округа Люберцы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от 21.06.2017 № 1-РГ       «О наделении полномочиями Первого заместителя Главы администрации»,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постановляю:</w:t>
      </w:r>
    </w:p>
    <w:p w:rsidR="004A4C28" w:rsidRDefault="004A4C28" w:rsidP="004A4C2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Порядок взаимодействия администрации городского округа Люберцы и муниципальных учреждений 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4A4C28" w:rsidRDefault="004A4C28" w:rsidP="004A4C2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A4C28" w:rsidRDefault="004A4C28" w:rsidP="004A4C2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4A4C28" w:rsidRDefault="004A4C28" w:rsidP="004A4C2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A4C28" w:rsidRDefault="004A4C28" w:rsidP="004A4C2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4A4C28" w:rsidRDefault="004A4C28" w:rsidP="004A4C2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4A4C28" w:rsidRDefault="004A4C28" w:rsidP="004A4C2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И.Г. Назарьева</w:t>
      </w:r>
    </w:p>
    <w:p w:rsidR="005611D4" w:rsidRDefault="005611D4">
      <w:bookmarkStart w:id="0" w:name="_GoBack"/>
      <w:bookmarkEnd w:id="0"/>
    </w:p>
    <w:sectPr w:rsidR="0056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D4"/>
    <w:rsid w:val="004A4C28"/>
    <w:rsid w:val="005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2019-07-31T07:10:00Z</dcterms:created>
  <dcterms:modified xsi:type="dcterms:W3CDTF">2019-07-31T07:11:00Z</dcterms:modified>
</cp:coreProperties>
</file>