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7" w:type="dxa"/>
        <w:tblLook w:val="04A0" w:firstRow="1" w:lastRow="0" w:firstColumn="1" w:lastColumn="0" w:noHBand="0" w:noVBand="1"/>
      </w:tblPr>
      <w:tblGrid>
        <w:gridCol w:w="2376"/>
        <w:gridCol w:w="2268"/>
        <w:gridCol w:w="2552"/>
        <w:gridCol w:w="1417"/>
        <w:gridCol w:w="142"/>
        <w:gridCol w:w="1276"/>
        <w:gridCol w:w="1417"/>
        <w:gridCol w:w="1276"/>
        <w:gridCol w:w="1277"/>
        <w:gridCol w:w="1241"/>
        <w:gridCol w:w="35"/>
      </w:tblGrid>
      <w:tr w:rsidR="00AE4B80" w:rsidTr="00AE4B80">
        <w:trPr>
          <w:gridAfter w:val="1"/>
          <w:wAfter w:w="35" w:type="dxa"/>
          <w:trHeight w:val="831"/>
        </w:trPr>
        <w:tc>
          <w:tcPr>
            <w:tcW w:w="8755" w:type="dxa"/>
            <w:gridSpan w:val="5"/>
          </w:tcPr>
          <w:p w:rsidR="00AE4B80" w:rsidRDefault="00AE4B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87" w:type="dxa"/>
            <w:gridSpan w:val="5"/>
          </w:tcPr>
          <w:p w:rsidR="00AE4B80" w:rsidRDefault="00AE4B80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Приложение № 1</w:t>
            </w:r>
          </w:p>
          <w:p w:rsidR="00AE4B80" w:rsidRDefault="00AE4B80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AE4B80" w:rsidRDefault="00AE4B80">
            <w:pPr>
              <w:pStyle w:val="af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AE4B80" w:rsidRDefault="00AE4B80">
            <w:pPr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от 18.09.2020 № 2644-ПА</w:t>
            </w:r>
          </w:p>
          <w:p w:rsidR="00AE4B80" w:rsidRDefault="00AE4B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AE4B80" w:rsidTr="00AE4B80">
        <w:trPr>
          <w:cantSplit/>
          <w:trHeight w:val="882"/>
        </w:trPr>
        <w:tc>
          <w:tcPr>
            <w:tcW w:w="152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«Общее образование» </w:t>
            </w:r>
          </w:p>
          <w:p w:rsidR="00AE4B80" w:rsidRDefault="00AE4B80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«Образование»</w:t>
            </w:r>
          </w:p>
        </w:tc>
      </w:tr>
      <w:tr w:rsidR="00AE4B80" w:rsidTr="00AE4B80">
        <w:trPr>
          <w:cantSplit/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129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AE4B80" w:rsidTr="00AE4B80">
        <w:trPr>
          <w:cantSplit/>
          <w:trHeight w:val="27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AE4B80" w:rsidTr="00AE4B80">
        <w:trPr>
          <w:cantSplit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AE4B80" w:rsidTr="00AE4B80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3 044 001,36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3 310 388,11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2 869 174,33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2 869 174,33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15 310 714,42</w:t>
            </w:r>
          </w:p>
        </w:tc>
      </w:tr>
      <w:tr w:rsidR="00AE4B80" w:rsidTr="00AE4B80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2 398 537,39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2 652 700,33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2 590 897,94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2 364 404,00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2 364 404,00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12 370 943,66</w:t>
            </w:r>
          </w:p>
        </w:tc>
      </w:tr>
      <w:tr w:rsidR="00AE4B80" w:rsidTr="00AE4B80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569 943,36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550 627,11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518 332,29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504 770,33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504 770,33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2 648 443,42</w:t>
            </w:r>
          </w:p>
        </w:tc>
      </w:tr>
      <w:tr w:rsidR="00AE4B80" w:rsidTr="00AE4B80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AE4B80" w:rsidTr="00AE4B80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75 520,61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107 060,67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108 746,06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291 327,34</w:t>
            </w:r>
          </w:p>
        </w:tc>
      </w:tr>
    </w:tbl>
    <w:p w:rsidR="00AE4B80" w:rsidRDefault="00AE4B80" w:rsidP="00AE4B8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AE4B80" w:rsidRDefault="00AE4B80" w:rsidP="00AE4B8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AE4B80" w:rsidRDefault="00AE4B80" w:rsidP="00AE4B8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AE4B80" w:rsidRDefault="00AE4B80" w:rsidP="00AE4B8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AE4B80" w:rsidRDefault="00AE4B80" w:rsidP="00AE4B8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lastRenderedPageBreak/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AE4B80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«Общее образование» </w:t>
      </w:r>
      <w:r>
        <w:rPr>
          <w:rFonts w:ascii="Arial" w:hAnsi="Arial" w:cs="Arial"/>
          <w:b/>
        </w:rPr>
        <w:br/>
        <w:t>муниципальной программы «Образование»</w:t>
      </w:r>
    </w:p>
    <w:p w:rsidR="00AE4B80" w:rsidRDefault="00AE4B80" w:rsidP="00AE4B80">
      <w:pPr>
        <w:autoSpaceDE w:val="0"/>
        <w:autoSpaceDN w:val="0"/>
        <w:adjustRightInd w:val="0"/>
        <w:rPr>
          <w:rFonts w:ascii="Arial" w:hAnsi="Arial" w:cs="Arial"/>
          <w:i/>
        </w:rPr>
      </w:pPr>
    </w:p>
    <w:p w:rsidR="00AE4B80" w:rsidRDefault="00AE4B80" w:rsidP="00AE4B8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045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451"/>
        <w:gridCol w:w="2111"/>
        <w:gridCol w:w="38"/>
        <w:gridCol w:w="83"/>
        <w:gridCol w:w="875"/>
        <w:gridCol w:w="396"/>
        <w:gridCol w:w="8"/>
        <w:gridCol w:w="446"/>
        <w:gridCol w:w="401"/>
        <w:gridCol w:w="570"/>
        <w:gridCol w:w="426"/>
        <w:gridCol w:w="586"/>
        <w:gridCol w:w="411"/>
        <w:gridCol w:w="580"/>
        <w:gridCol w:w="411"/>
        <w:gridCol w:w="6"/>
        <w:gridCol w:w="534"/>
        <w:gridCol w:w="451"/>
        <w:gridCol w:w="7"/>
        <w:gridCol w:w="412"/>
        <w:gridCol w:w="431"/>
        <w:gridCol w:w="7"/>
        <w:gridCol w:w="553"/>
        <w:gridCol w:w="431"/>
        <w:gridCol w:w="9"/>
        <w:gridCol w:w="551"/>
        <w:gridCol w:w="431"/>
        <w:gridCol w:w="10"/>
        <w:gridCol w:w="833"/>
        <w:gridCol w:w="431"/>
        <w:gridCol w:w="1851"/>
        <w:gridCol w:w="287"/>
      </w:tblGrid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1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47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01</w:t>
            </w:r>
          </w:p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 Финансовое обеспечение деятельности образовательных организаций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2 088 974,00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11 628 516,00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2 222 776,00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</w:t>
            </w:r>
            <w:r>
              <w:rPr>
                <w:rFonts w:ascii="Arial" w:hAnsi="Arial" w:cs="Arial"/>
                <w:color w:val="000000"/>
              </w:rPr>
              <w:lastRenderedPageBreak/>
              <w:t>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468 263,75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2 423 600,77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502 521,57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2 557 237,75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14 296 008,77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2 760 139,57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2 936 229,80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2 936 229,80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оплату коммунальных услуг)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11 427 596,00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2 181 592,00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11 427 596,00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2 181 592,00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получения гражданами дошкольного, начального общего, </w:t>
            </w:r>
            <w:r>
              <w:rPr>
                <w:rFonts w:ascii="Arial" w:hAnsi="Arial" w:cs="Arial"/>
                <w:color w:val="000000"/>
              </w:rPr>
              <w:lastRenderedPageBreak/>
              <w:t>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в 2020-2024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организациях, в том числе их обеспечение учебниками и учебными пособиями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200 920,00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41 184,00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200 920,00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41 184,00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на выполнение муниципального задания</w:t>
            </w:r>
          </w:p>
          <w:p w:rsidR="00AE4B80" w:rsidRDefault="00AE4B80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gridAfter w:val="1"/>
          <w:wBefore w:w="18" w:type="dxa"/>
          <w:wAfter w:w="287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3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 Укрепление материально-</w:t>
            </w:r>
            <w:r>
              <w:rPr>
                <w:rFonts w:ascii="Arial" w:hAnsi="Arial" w:cs="Arial"/>
              </w:rPr>
              <w:lastRenderedPageBreak/>
              <w:t>технической базы и проведение текущего ремонта общеобразовательных организаций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 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технической базы, создание условий для образовательного процесса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192 703,05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55 998,73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192 703,05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55 998,73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оборудования, укрепление материально-технической базы ОО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 Замена технологического оборудования в пищеблоках образовательных организаций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технологического оборудования в пищеблоках образовательных организаций, укрепление материально-технической базы ОО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3 750,80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1 399,52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3 750,80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1 399,52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 Обеспечение муниципальных учреждений оборудованием технической направленности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оборудованием технической направленности, развитие направления робототехники в общеобразовательных организациях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1.4.4 Установка и обслуживание оборудования для видеонаблюдения в общеобразовательных организациях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Установка и обслуживание оборудования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видеонаблю-дения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организациях, обеспечение безопасности образовательного процесса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P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1.4.5 Оснащение пунктов проведения экзаменов дополнительными видеокамерами, </w:t>
            </w:r>
            <w:r>
              <w:rPr>
                <w:rFonts w:ascii="Arial" w:hAnsi="Arial" w:cs="Arial"/>
                <w:color w:val="000000"/>
              </w:rPr>
              <w:lastRenderedPageBreak/>
              <w:t>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Оснащение пунктов проведения экзаменов дополнительными видеокамерами,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рамками-металлоискателями, мебелью, компьютерной и оргтехникой, комплектующими к ним, </w:t>
            </w:r>
            <w:proofErr w:type="gramStart"/>
            <w:r>
              <w:rPr>
                <w:rFonts w:ascii="Arial" w:hAnsi="Arial" w:cs="Arial"/>
                <w:color w:val="000000"/>
              </w:rPr>
              <w:t>ком-</w:t>
            </w:r>
            <w:proofErr w:type="spellStart"/>
            <w:r>
              <w:rPr>
                <w:rFonts w:ascii="Arial" w:hAnsi="Arial" w:cs="Arial"/>
                <w:color w:val="000000"/>
              </w:rPr>
              <w:t>плектами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лабораторного обору-</w:t>
            </w:r>
            <w:proofErr w:type="spellStart"/>
            <w:r>
              <w:rPr>
                <w:rFonts w:ascii="Arial" w:hAnsi="Arial" w:cs="Arial"/>
                <w:color w:val="000000"/>
              </w:rPr>
              <w:t>дования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 физике и химии, расходными материалами.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P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</w:t>
            </w:r>
            <w:r>
              <w:rPr>
                <w:rFonts w:ascii="Arial" w:hAnsi="Arial" w:cs="Arial"/>
                <w:color w:val="000000"/>
              </w:rPr>
              <w:lastRenderedPageBreak/>
              <w:t>средствами и материальными запасами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образовательных учреждений-новостроек., выплата заработной платы.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1.4.7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1.4.7 Мероприятия по проведению текущего ремонта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>ремонта кровель, замене оконных конструкций, выполнению противопожарных мероприятий и др. в общеобразовательных  организациях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 технической базы,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139 959,46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38 301,62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139 959,46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38 301,62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1.4.8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1.4.8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обедителей конкурса на присвоение </w:t>
            </w:r>
            <w:r>
              <w:rPr>
                <w:rFonts w:ascii="Arial" w:hAnsi="Arial" w:cs="Arial"/>
                <w:color w:val="000000"/>
              </w:rPr>
              <w:lastRenderedPageBreak/>
              <w:t>статуса Региональной инновационной площадки Московской области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Приобретено оборудование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обедителей конкурса на присвоение </w:t>
            </w:r>
            <w:r>
              <w:rPr>
                <w:rFonts w:ascii="Arial" w:hAnsi="Arial" w:cs="Arial"/>
                <w:color w:val="000000"/>
              </w:rPr>
              <w:lastRenderedPageBreak/>
              <w:t>статуса Региональной инновационной площадки Московской области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Мероприятия в сфере образования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работы с одаренными и талантливыми детьми, проведение мероприятий, церемоний награждения, издание творческих работ победителей конкурсов.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P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42 301,65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8 261,65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42 301,65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8 261,65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1.5.1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1.7.1 Проведение мероприятий, </w:t>
            </w:r>
            <w:r>
              <w:rPr>
                <w:rFonts w:ascii="Arial" w:hAnsi="Arial" w:cs="Arial"/>
                <w:color w:val="000000"/>
              </w:rPr>
              <w:lastRenderedPageBreak/>
              <w:t>церемоний награждения в образовательных организациях (конкурсов, фестивалей, соревнований, олимпиад, праздников, конференций и др.)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мероприятий, </w:t>
            </w:r>
            <w:r>
              <w:rPr>
                <w:rFonts w:ascii="Arial" w:hAnsi="Arial" w:cs="Arial"/>
                <w:color w:val="000000"/>
              </w:rPr>
              <w:lastRenderedPageBreak/>
              <w:t>церемоний награждения в образовательных организациях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P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1.5.2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1.7.2 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</w:t>
            </w:r>
            <w:r>
              <w:rPr>
                <w:rFonts w:ascii="Arial" w:hAnsi="Arial" w:cs="Arial"/>
                <w:color w:val="000000"/>
              </w:rPr>
              <w:lastRenderedPageBreak/>
              <w:t>экологов и др.).</w:t>
            </w:r>
            <w:proofErr w:type="gramEnd"/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1.5.3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1.7.3 Организации выездной детской школы для одаренных детей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1.5.4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1.7.4 Организация работы с одаренными и талантливыми детьми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1000,00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7 501,65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1 301,65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7 501,65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1 301,65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1.5.5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1.7.5 Организация и проведение школьных мероприятий, приобретение сувенирной и наградной продукции.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1.9.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Ежемесячное денежное вознаграждение за классное руководство педагогическим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</w:t>
            </w:r>
            <w:r>
              <w:rPr>
                <w:rFonts w:ascii="Arial" w:hAnsi="Arial" w:cs="Arial"/>
                <w:color w:val="000000"/>
              </w:rPr>
              <w:lastRenderedPageBreak/>
              <w:t>труда, приобретение учебников и учебных пособий, средств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Финансовое обеспечение государственных гарантий реализации прав граждан на </w:t>
            </w:r>
            <w:r>
              <w:rPr>
                <w:rFonts w:ascii="Arial" w:hAnsi="Arial" w:cs="Arial"/>
                <w:color w:val="000000"/>
              </w:rPr>
              <w:lastRenderedPageBreak/>
              <w:t>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</w:t>
            </w: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</w:t>
            </w:r>
          </w:p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25240,00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Реализация мер социальной </w:t>
            </w:r>
            <w:r>
              <w:rPr>
                <w:rFonts w:ascii="Arial" w:hAnsi="Arial" w:cs="Arial"/>
                <w:color w:val="000000"/>
              </w:rPr>
              <w:lastRenderedPageBreak/>
              <w:t>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</w:t>
            </w:r>
            <w:r>
              <w:rPr>
                <w:rFonts w:ascii="Arial" w:hAnsi="Arial" w:cs="Arial"/>
                <w:color w:val="000000"/>
              </w:rPr>
              <w:lastRenderedPageBreak/>
              <w:t>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Основное мероприятие 03 </w:t>
            </w:r>
          </w:p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</w:t>
            </w:r>
            <w:r>
              <w:rPr>
                <w:rFonts w:ascii="Arial" w:hAnsi="Arial" w:cs="Arial"/>
              </w:rPr>
              <w:lastRenderedPageBreak/>
              <w:t>технологий образования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40 678,61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40 678,61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области, частичной компенсации стоимости питания, оплаты расходов, связанных с компенсацией проезда к месту учебы и обратно, обеспечение оборудование РИП.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672 809,39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175 761,39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235 555,00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235 555,00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32 075,63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20 153,11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745 563,63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236 593,11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241 516,26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241 516,26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Обеспечение переданного государственного полномочия Московской области по созданию комиссий по делам несовершеннолетних и защите их прав  муниципальных образований Московской области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14 040,00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14 040,00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3.4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Оказание социальной поддержки в виде частичной компенсации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</w:t>
            </w:r>
            <w:r>
              <w:rPr>
                <w:rFonts w:ascii="Arial" w:hAnsi="Arial" w:cs="Arial"/>
                <w:color w:val="000000"/>
              </w:rPr>
              <w:lastRenderedPageBreak/>
              <w:t>очной форме обучения</w:t>
            </w:r>
            <w:proofErr w:type="gramEnd"/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86 529,00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86 529,00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86 529,00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86 529,00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3.3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Оказание социальной поддержки в виде оплаты расходов, связанных с компенсацией проезда к месту учебы и </w:t>
            </w:r>
            <w:proofErr w:type="gramStart"/>
            <w:r>
              <w:rPr>
                <w:rFonts w:ascii="Arial" w:hAnsi="Arial" w:cs="Arial"/>
                <w:color w:val="000000"/>
              </w:rPr>
              <w:t>обрат-но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отдельным категориям обучающихся по очной форме обучения муниципальных общеобразовательных организаций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3.8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</w:t>
            </w:r>
            <w:r>
              <w:rPr>
                <w:rFonts w:ascii="Arial" w:hAnsi="Arial" w:cs="Arial"/>
              </w:rPr>
              <w:lastRenderedPageBreak/>
              <w:t>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организациях, имеющим льготу</w:t>
            </w:r>
            <w:proofErr w:type="gramEnd"/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262 943,00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44 299,00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6 970,30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6 970,30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269 913,30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51 269,30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3.9 Организация бесплатного горячего питания обучающихся, </w:t>
            </w:r>
            <w:r>
              <w:rPr>
                <w:rFonts w:ascii="Arial" w:hAnsi="Arial" w:cs="Arial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40 678,61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40 678,61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бесплатного горячего питания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обучающимися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 w:cs="Arial"/>
                <w:color w:val="000000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 с 1 по 4 класс</w:t>
            </w: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257 414,39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30 886,39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113 264,00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113 264,00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25 105,33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13 182,81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323 198,33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84 747,81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119 225,26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119 225,26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Федеральный проект «Современная школа»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в Федеральном национальном проекте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1 684,64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69 618,27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65 710,33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3 907,94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955,72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192 767,02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47 268,68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64 396,05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32 101,23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 </w:t>
            </w:r>
            <w:r>
              <w:rPr>
                <w:rFonts w:ascii="Arial" w:hAnsi="Arial" w:cs="Arial"/>
                <w:color w:val="000000"/>
              </w:rPr>
              <w:lastRenderedPageBreak/>
              <w:t>949,09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269 </w:t>
            </w:r>
            <w:r>
              <w:rPr>
                <w:rFonts w:ascii="Arial" w:hAnsi="Arial" w:cs="Arial"/>
                <w:color w:val="000000"/>
              </w:rPr>
              <w:lastRenderedPageBreak/>
              <w:t>142,02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47 </w:t>
            </w:r>
            <w:r>
              <w:rPr>
                <w:rFonts w:ascii="Arial" w:hAnsi="Arial" w:cs="Arial"/>
                <w:color w:val="000000"/>
              </w:rPr>
              <w:lastRenderedPageBreak/>
              <w:t>268,68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132 </w:t>
            </w:r>
            <w:r>
              <w:rPr>
                <w:rFonts w:ascii="Arial" w:hAnsi="Arial" w:cs="Arial"/>
                <w:color w:val="000000"/>
              </w:rPr>
              <w:lastRenderedPageBreak/>
              <w:t>642,05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40 </w:t>
            </w:r>
            <w:r>
              <w:rPr>
                <w:rFonts w:ascii="Arial" w:hAnsi="Arial" w:cs="Arial"/>
                <w:color w:val="000000"/>
              </w:rPr>
              <w:lastRenderedPageBreak/>
              <w:t>230,23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24 </w:t>
            </w:r>
            <w:r>
              <w:rPr>
                <w:rFonts w:ascii="Arial" w:hAnsi="Arial" w:cs="Arial"/>
                <w:color w:val="000000"/>
              </w:rPr>
              <w:lastRenderedPageBreak/>
              <w:t>500,53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24 </w:t>
            </w:r>
            <w:r>
              <w:rPr>
                <w:rFonts w:ascii="Arial" w:hAnsi="Arial" w:cs="Arial"/>
                <w:color w:val="000000"/>
              </w:rPr>
              <w:lastRenderedPageBreak/>
              <w:t>500,53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образования цифрового и гуманитарного профилей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для создания центров образования цифрового и гуманитарного профилей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11 936,00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4 476,00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7 460,00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15 936,00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5 976,00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9 960,00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 ремонта учреждений образования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.4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 по капитальному  ремонту учреждений образования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.5 Создание (обновление) материально-технической базы для реализации основных и дополнительных общеобразовательных программ  </w:t>
            </w:r>
            <w:r>
              <w:rPr>
                <w:rFonts w:ascii="Arial" w:hAnsi="Arial" w:cs="Arial"/>
                <w:color w:val="000000"/>
              </w:rPr>
              <w:lastRenderedPageBreak/>
              <w:t>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Обновление материально-технической базы для формирования у обучающихся современных технологических и гуманитарных </w:t>
            </w:r>
            <w:r>
              <w:rPr>
                <w:rFonts w:ascii="Arial" w:hAnsi="Arial" w:cs="Arial"/>
                <w:color w:val="000000"/>
              </w:rPr>
              <w:lastRenderedPageBreak/>
              <w:t>навыков, приобретение оборудования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2 253,27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845,33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1 407,94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225,22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9 235,22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3 465,52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5 769,70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145 270,80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47 268,68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145 270,80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47 268,68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4.5.1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.6.1 Установка (замена) ограждений, благоустройство </w:t>
            </w:r>
            <w:r>
              <w:rPr>
                <w:rFonts w:ascii="Arial" w:hAnsi="Arial" w:cs="Arial"/>
              </w:rPr>
              <w:lastRenderedPageBreak/>
              <w:t>территорий, игровых участков, устройство веранд, теневых навесов, спортивных площадок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Установка (замена) ограждений, благоустройство </w:t>
            </w:r>
            <w:r>
              <w:rPr>
                <w:rFonts w:ascii="Arial" w:hAnsi="Arial" w:cs="Arial"/>
                <w:color w:val="000000"/>
              </w:rPr>
              <w:lastRenderedPageBreak/>
              <w:t>территорий, игровых участков, устройство веранд, теневых навесов, спортивных площадок</w:t>
            </w:r>
            <w:proofErr w:type="gramEnd"/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84 451,51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20 979,63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84 451,51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20 979,63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4.5.2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.6.2 Приобретение и установка </w:t>
            </w:r>
            <w:proofErr w:type="spellStart"/>
            <w:r>
              <w:rPr>
                <w:rFonts w:ascii="Arial" w:hAnsi="Arial" w:cs="Arial"/>
              </w:rPr>
              <w:t>молниезащитного</w:t>
            </w:r>
            <w:proofErr w:type="spellEnd"/>
            <w:r>
              <w:rPr>
                <w:rFonts w:ascii="Arial" w:hAnsi="Arial" w:cs="Arial"/>
              </w:rPr>
              <w:t xml:space="preserve"> оборудования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оборудования, обеспечение безопасности людей и имущества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4 401,48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4.5.3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.6.3 Модернизация АПС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АПС, создание безопасных условий в образовательных учреждениях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4.5.4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.6.4  Вырубка и опиловка деревьев, выкорчевывание пней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Вырубка и опиловка деревьев, выкорчевывание пней, создание безопасных условий на территории учреждений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8 230,55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3 593,75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8 230,55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3 593,75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4.5.5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.6.5 Проведение мероприятий по обследованию объекта, разработке и согласованию проектно-сметной документации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 по капитальному ремонту</w:t>
            </w:r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22 360,49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9 449,65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22 360,49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9 449,65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Созданы  в общеобразовательных организациях, расположенных в сельской местности, </w:t>
            </w:r>
            <w:r>
              <w:rPr>
                <w:rFonts w:ascii="Arial" w:hAnsi="Arial" w:cs="Arial"/>
                <w:color w:val="000000"/>
              </w:rPr>
              <w:lastRenderedPageBreak/>
              <w:t>условий для занятий физической культурой и спортом</w:t>
            </w:r>
            <w:proofErr w:type="gramEnd"/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gridBefore w:val="1"/>
          <w:wBefore w:w="18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</w:tr>
      <w:tr w:rsidR="00AE4B80" w:rsidTr="00AE4B80">
        <w:trPr>
          <w:trHeight w:val="20"/>
        </w:trPr>
        <w:tc>
          <w:tcPr>
            <w:tcW w:w="39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II</w:t>
            </w:r>
          </w:p>
        </w:tc>
        <w:tc>
          <w:tcPr>
            <w:tcW w:w="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3 104 309,17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15 310 714,42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3 044 001,36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3 310 388,11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2 869 174,33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2 869 174,33</w:t>
            </w:r>
          </w:p>
        </w:tc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B80" w:rsidRDefault="00AE4B80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AE4B80" w:rsidTr="00AE4B80">
        <w:trPr>
          <w:trHeight w:val="20"/>
        </w:trPr>
        <w:tc>
          <w:tcPr>
            <w:tcW w:w="2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4B80" w:rsidRDefault="00AE4B80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10 776,98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291 327,34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75 520,61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107 060,67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108 746,06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AE4B80" w:rsidTr="00AE4B80">
        <w:trPr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2 412 756,79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12 370 943,66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2 398 537,39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2 652 700,33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2 590 897,94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2 364 404,00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2 364 404,00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AE4B80" w:rsidTr="00AE4B80">
        <w:trPr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680 775,40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2 648 443,42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569 943,36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550 627,11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518 332,29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AE4B80" w:rsidTr="00AE4B80">
        <w:trPr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B80" w:rsidRDefault="00AE4B80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80" w:rsidRDefault="00AE4B80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AE4B80" w:rsidRDefault="00AE4B80" w:rsidP="00AE4B80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F4173D" w:rsidRDefault="00F4173D"/>
    <w:sectPr w:rsidR="00F4173D" w:rsidSect="00AE4B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DE3"/>
    <w:rsid w:val="00A54DE3"/>
    <w:rsid w:val="00AE4B80"/>
    <w:rsid w:val="00F4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4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AE4B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AE4B80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E4B80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AE4B80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AE4B80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AE4B80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AE4B80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AE4B80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AE4B80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AE4B80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AE4B80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AE4B80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AE4B80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AE4B80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AE4B80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AE4B80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AE4B8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AE4B80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AE4B80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AE4B8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AE4B80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AE4B80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AE4B80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AE4B80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AE4B80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AE4B8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AE4B8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AE4B80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AE4B80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AE4B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E4B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4B8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AE4B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AE4B8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AE4B80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AE4B80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AE4B80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AE4B80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AE4B8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AE4B80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AE4B80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AE4B80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AE4B80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AE4B80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AE4B80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AE4B80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AE4B80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AE4B8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AE4B80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AE4B80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AE4B80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AE4B80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AE4B80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AE4B80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AE4B8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AE4B8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AE4B8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AE4B80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AE4B80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AE4B80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AE4B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AE4B80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AE4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AE4B80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AE4B8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AE4B80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AE4B8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AE4B8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AE4B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AE4B80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AE4B80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AE4B8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AE4B8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AE4B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AE4B8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AE4B8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AE4B8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AE4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AE4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AE4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AE4B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AE4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AE4B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AE4B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AE4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AE4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AE4B8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AE4B8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AE4B80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AE4B80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AE4B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AE4B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AE4B80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AE4B80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AE4B80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AE4B8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AE4B80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AE4B8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AE4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AE4B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AE4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AE4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AE4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AE4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AE4B8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AE4B80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AE4B8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AE4B80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AE4B80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AE4B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AE4B80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AE4B8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AE4B80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AE4B8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AE4B8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AE4B80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AE4B8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AE4B80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AE4B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AE4B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AE4B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AE4B80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AE4B80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AE4B8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AE4B8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AE4B80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AE4B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AE4B80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AE4B80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AE4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AE4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AE4B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AE4B80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AE4B80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AE4B8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AE4B8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AE4B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AE4B8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AE4B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AE4B80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AE4B80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AE4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AE4B80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AE4B80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AE4B80"/>
    <w:rPr>
      <w:sz w:val="16"/>
      <w:szCs w:val="16"/>
    </w:rPr>
  </w:style>
  <w:style w:type="character" w:styleId="aff2">
    <w:name w:val="page number"/>
    <w:uiPriority w:val="99"/>
    <w:semiHidden/>
    <w:unhideWhenUsed/>
    <w:rsid w:val="00AE4B80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AE4B80"/>
    <w:rPr>
      <w:vertAlign w:val="superscript"/>
    </w:rPr>
  </w:style>
  <w:style w:type="character" w:styleId="aff4">
    <w:name w:val="Intense Emphasis"/>
    <w:uiPriority w:val="21"/>
    <w:qFormat/>
    <w:rsid w:val="00AE4B80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AE4B80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AE4B80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AE4B80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AE4B80"/>
  </w:style>
  <w:style w:type="character" w:customStyle="1" w:styleId="16">
    <w:name w:val="Тема примечания Знак1"/>
    <w:uiPriority w:val="99"/>
    <w:semiHidden/>
    <w:rsid w:val="00AE4B80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AE4B80"/>
    <w:rPr>
      <w:rFonts w:ascii="Times New Roman" w:hAnsi="Times New Roman" w:cs="Times New Roman" w:hint="default"/>
    </w:rPr>
  </w:style>
  <w:style w:type="character" w:customStyle="1" w:styleId="epm">
    <w:name w:val="epm"/>
    <w:rsid w:val="00AE4B80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AE4B80"/>
  </w:style>
  <w:style w:type="table" w:styleId="aff6">
    <w:name w:val="Table Grid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AE4B80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AE4B80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AE4B80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AE4B8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4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AE4B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AE4B80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E4B80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AE4B80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AE4B80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AE4B80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AE4B80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AE4B80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AE4B80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AE4B80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AE4B80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AE4B80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AE4B80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AE4B80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AE4B80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AE4B80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AE4B8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AE4B80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AE4B80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AE4B8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AE4B80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AE4B80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AE4B80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AE4B80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AE4B80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AE4B8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AE4B8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AE4B80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AE4B80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AE4B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E4B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4B8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AE4B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AE4B8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AE4B80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AE4B80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AE4B80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AE4B80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AE4B8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AE4B80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AE4B80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AE4B80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AE4B80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AE4B80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AE4B80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AE4B80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AE4B80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AE4B80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AE4B80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AE4B80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AE4B80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AE4B80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AE4B80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AE4B80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AE4B8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AE4B8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AE4B8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AE4B80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AE4B80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AE4B80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AE4B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AE4B80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AE4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AE4B80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AE4B8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AE4B80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AE4B8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AE4B8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AE4B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AE4B80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AE4B80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AE4B8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AE4B8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AE4B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AE4B8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AE4B8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AE4B8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AE4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AE4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AE4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AE4B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AE4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AE4B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AE4B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AE4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AE4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AE4B8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AE4B8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AE4B80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AE4B80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AE4B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AE4B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AE4B80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AE4B80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AE4B80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AE4B8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AE4B80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AE4B8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AE4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AE4B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AE4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AE4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AE4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AE4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AE4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AE4B8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AE4B80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AE4B8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AE4B80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AE4B80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AE4B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AE4B80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AE4B8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AE4B80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AE4B8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AE4B8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AE4B80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AE4B8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AE4B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AE4B8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AE4B80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AE4B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AE4B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AE4B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AE4B80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AE4B80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AE4B8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AE4B8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AE4B80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AE4B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AE4B80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AE4B80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AE4B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AE4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AE4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AE4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AE4B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AE4B80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AE4B80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AE4B8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AE4B8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AE4B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AE4B8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AE4B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AE4B80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AE4B80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AE4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AE4B80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AE4B80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AE4B80"/>
    <w:rPr>
      <w:sz w:val="16"/>
      <w:szCs w:val="16"/>
    </w:rPr>
  </w:style>
  <w:style w:type="character" w:styleId="aff2">
    <w:name w:val="page number"/>
    <w:uiPriority w:val="99"/>
    <w:semiHidden/>
    <w:unhideWhenUsed/>
    <w:rsid w:val="00AE4B80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AE4B80"/>
    <w:rPr>
      <w:vertAlign w:val="superscript"/>
    </w:rPr>
  </w:style>
  <w:style w:type="character" w:styleId="aff4">
    <w:name w:val="Intense Emphasis"/>
    <w:uiPriority w:val="21"/>
    <w:qFormat/>
    <w:rsid w:val="00AE4B80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AE4B80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AE4B80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AE4B80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AE4B80"/>
  </w:style>
  <w:style w:type="character" w:customStyle="1" w:styleId="16">
    <w:name w:val="Тема примечания Знак1"/>
    <w:uiPriority w:val="99"/>
    <w:semiHidden/>
    <w:rsid w:val="00AE4B80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AE4B80"/>
    <w:rPr>
      <w:rFonts w:ascii="Times New Roman" w:hAnsi="Times New Roman" w:cs="Times New Roman" w:hint="default"/>
    </w:rPr>
  </w:style>
  <w:style w:type="character" w:customStyle="1" w:styleId="epm">
    <w:name w:val="epm"/>
    <w:rsid w:val="00AE4B80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AE4B80"/>
  </w:style>
  <w:style w:type="table" w:styleId="aff6">
    <w:name w:val="Table Grid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AE4B80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AE4B80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AE4B80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AE4B8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AE4B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5457</Words>
  <Characters>31108</Characters>
  <Application>Microsoft Office Word</Application>
  <DocSecurity>0</DocSecurity>
  <Lines>259</Lines>
  <Paragraphs>72</Paragraphs>
  <ScaleCrop>false</ScaleCrop>
  <Company/>
  <LinksUpToDate>false</LinksUpToDate>
  <CharactersWithSpaces>36493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2020-09-23T08:01:00Z</dcterms:created>
  <dcterms:modified xsi:type="dcterms:W3CDTF">2020-09-23T08:03:00Z</dcterms:modified>
</cp:coreProperties>
</file>