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EAA" w:rsidRDefault="00D23EAA" w:rsidP="00D23EA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Утверждена </w:t>
      </w:r>
    </w:p>
    <w:p w:rsidR="00D23EAA" w:rsidRDefault="00D23EAA" w:rsidP="00D23EA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D23EAA" w:rsidRDefault="00D23EAA" w:rsidP="00D23EA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D23EAA" w:rsidRDefault="00D23EAA" w:rsidP="00D23EA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27.06.2019 № 2411-ПА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муниципальной программы Московской области</w:t>
      </w:r>
    </w:p>
    <w:p w:rsidR="00D23EAA" w:rsidRP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pPr w:leftFromText="180" w:rightFromText="180" w:bottomFromText="200" w:vertAnchor="page" w:horzAnchor="margin" w:tblpX="72" w:tblpY="1053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9"/>
        <w:gridCol w:w="1859"/>
        <w:gridCol w:w="1240"/>
        <w:gridCol w:w="1053"/>
        <w:gridCol w:w="1053"/>
        <w:gridCol w:w="1053"/>
        <w:gridCol w:w="1053"/>
        <w:gridCol w:w="555"/>
      </w:tblGrid>
      <w:tr w:rsidR="00D23EAA" w:rsidTr="00D23EAA">
        <w:trPr>
          <w:trHeight w:val="5929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Цели муниципальной программы</w:t>
            </w:r>
          </w:p>
        </w:tc>
        <w:tc>
          <w:tcPr>
            <w:tcW w:w="3846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  Создание комфортных  и безопасных условий проживания в многоквартирных домах городского округа Люберцы.</w:t>
            </w:r>
          </w:p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  Повышение эстетической привлекательности территории городского округа Люберцы.</w:t>
            </w:r>
          </w:p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  Создание благоприятных условий для проживания населения.</w:t>
            </w:r>
          </w:p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  Улучшени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4"/>
                <w:szCs w:val="24"/>
              </w:rPr>
              <w:t>е состояния городских территорий.</w:t>
            </w:r>
          </w:p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 Содержание памятников в надлежащем состоянии.</w:t>
            </w:r>
          </w:p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6. Улучшение архитектурного облика города.</w:t>
            </w:r>
          </w:p>
        </w:tc>
      </w:tr>
      <w:tr w:rsidR="00D23EAA" w:rsidTr="00D23EAA">
        <w:trPr>
          <w:trHeight w:val="4654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846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D23EAA" w:rsidRDefault="00D23EAA" w:rsidP="00D23EAA">
            <w:pPr>
              <w:pStyle w:val="ConsPlusNormal0"/>
              <w:widowControl/>
              <w:spacing w:line="276" w:lineRule="auto"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 Улучшение эстетичного вида территорий городского округа Люберцы.</w:t>
            </w:r>
          </w:p>
          <w:p w:rsidR="00D23EAA" w:rsidRDefault="00D23EAA" w:rsidP="00D23EAA">
            <w:pPr>
              <w:pStyle w:val="ConsPlusNormal0"/>
              <w:widowControl/>
              <w:spacing w:line="276" w:lineRule="auto"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 Организация благоустройства территорий городского округа Люберцы.</w:t>
            </w:r>
          </w:p>
          <w:p w:rsidR="00D23EAA" w:rsidRDefault="00D23EAA" w:rsidP="00D23EAA">
            <w:pPr>
              <w:pStyle w:val="ConsPlusNormal0"/>
              <w:widowControl/>
              <w:spacing w:line="276" w:lineRule="auto"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 Благоустройство городской территории.</w:t>
            </w:r>
          </w:p>
          <w:p w:rsidR="00D23EAA" w:rsidRDefault="00D23EAA" w:rsidP="00D23EAA">
            <w:pPr>
              <w:pStyle w:val="ConsPlusNormal0"/>
              <w:widowControl/>
              <w:spacing w:line="276" w:lineRule="auto"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4. Улучшение содержания объектов благоустройства, памятников, зеленых насаждений.</w:t>
            </w:r>
          </w:p>
          <w:p w:rsidR="00D23EAA" w:rsidRDefault="00D23EAA" w:rsidP="00D23EAA">
            <w:pPr>
              <w:pStyle w:val="ConsPlusNormal0"/>
              <w:widowControl/>
              <w:spacing w:line="276" w:lineRule="auto"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5. Комфортные условия проживания населения в МКД (многоквартирных домах). </w:t>
            </w:r>
          </w:p>
          <w:p w:rsidR="00D23EAA" w:rsidRDefault="00D23EAA" w:rsidP="00D23EAA">
            <w:pPr>
              <w:pStyle w:val="ConsPlusNormal0"/>
              <w:widowControl/>
              <w:spacing w:line="276" w:lineRule="auto"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6. Благоустройство неосвоенных территорий  городского округа Люберцы.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846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администрации городского округа Люберцы Московской области Д.Д. Шумский. 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846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846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2019-2024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Перечень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подпрограмм</w:t>
            </w:r>
          </w:p>
        </w:tc>
        <w:tc>
          <w:tcPr>
            <w:tcW w:w="3846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 «Комфортная городская среда»</w:t>
            </w:r>
          </w:p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 «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 территорий городского округа Люберцы Московской области»</w:t>
            </w:r>
          </w:p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 «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парков культуры»</w:t>
            </w:r>
          </w:p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 «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Обеспечивающая подпрограмма»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3846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D23EAA" w:rsidTr="00D23EAA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 w:rsidP="00D23EA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76 075,70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76 075,70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   183 856,76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170 056,76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3 661 985,85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946 443,12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796 091,31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639 817,14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639 817,14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639 817,14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3 921 918,31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1 192 575,58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799 541,31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643 267,14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643 267,14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643 267,14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-п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арки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территорий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Ликвидация несанкционированных свалок 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Кубический метр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37 500,00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37 500,00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25 000,00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25 000,00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25 000,00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Уборка и содержание территорий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Кубический метр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Доля качелей с жестким подвесом переоборудованных на гибкие подвесы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bookmarkStart w:id="1" w:name="OLE_LINK36"/>
            <w:bookmarkStart w:id="2" w:name="OLE_LINK37"/>
            <w:bookmarkStart w:id="3" w:name="OLE_LINK38"/>
            <w:bookmarkStart w:id="4" w:name="OLE_LINK39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Обеспеченность обустроенными дворовыми территориями</w:t>
            </w:r>
            <w:bookmarkEnd w:id="1"/>
            <w:bookmarkEnd w:id="2"/>
            <w:bookmarkEnd w:id="3"/>
            <w:bookmarkEnd w:id="4"/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Процент/единица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года проектов благоустройства дворовых территорий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98,60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98,65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98,70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98,75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98,60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98,65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98,70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98,75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освещения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Отлов безнадзорных животных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302,00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196,00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196,00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196,00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Новогодние ели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Новогодние украшения (конструкции)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. Люберцы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. Люберцы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Квадратный метр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6 000,00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6 000,00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Количество высаженных деревьев и кустарников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312,00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bookmarkStart w:id="5" w:name="OLE_LINK55"/>
            <w:bookmarkStart w:id="6" w:name="OLE_LINK56"/>
            <w:bookmarkStart w:id="7" w:name="OLE_LINK57"/>
            <w:r>
              <w:rPr>
                <w:rFonts w:ascii="Arial" w:hAnsi="Arial" w:cs="Arial"/>
                <w:sz w:val="24"/>
                <w:szCs w:val="24"/>
              </w:rPr>
              <w:t>единиц</w:t>
            </w:r>
            <w:bookmarkEnd w:id="5"/>
            <w:bookmarkEnd w:id="6"/>
            <w:bookmarkEnd w:id="7"/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Квадратный метр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1 200,00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1 200,00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1 200,00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отремонтированных подъездов МКД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1058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132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и выше (A, B, C, D)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Доля подъездов многоквартирных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3EAA" w:rsidRDefault="00D23EAA" w:rsidP="00D23EAA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Балов</w:t>
            </w:r>
          </w:p>
          <w:p w:rsidR="00D23EAA" w:rsidRDefault="00D23EAA" w:rsidP="00D23EAA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</w:p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Количество установленных камер видеонаблюдения в подъездах МКД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371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Обеспечения деятельности парков на территории                  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. Люберцы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человеко-день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1 000,00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1 100,00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1 200,00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1 300,00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1 400,00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Выполнение работ по уточнению границ лесных участков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Лесопатологическое обследование лесных участков парков культуры и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отдыха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124,00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23EAA" w:rsidRDefault="00D23EAA" w:rsidP="00D23EAA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color w:val="000000" w:themeColor="text1"/>
                <w:lang w:eastAsia="en-US"/>
              </w:rPr>
            </w:pPr>
          </w:p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Закупка техники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Доля граждан, принявших участие в решении вопросов развития городской среды от общего количества граждан в возрасте от 14 лет*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единиц /процент 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процент 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обустроенных и установленных детских игровых площадок на территории городского округа Люберцы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2019 Соответствие нормативу обеспеченности парками культуры и отдыха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_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2019 Увеличение числа посетителей парков культуры и отдыха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процент 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D23EAA" w:rsidTr="00D23EAA">
        <w:trPr>
          <w:trHeight w:val="20"/>
        </w:trPr>
        <w:tc>
          <w:tcPr>
            <w:tcW w:w="11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«Приобретение малых архитектурных форм, мебели, ограждений, декоративно-художественного (праздничного) освещения,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улично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коммунально-бытового оборудования на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территории муниципальных образований Московской области»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6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 w:rsidP="00D23EAA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D23EAA" w:rsidRDefault="00D23EAA" w:rsidP="00D23EAA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pStyle w:val="af7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hd w:val="clear" w:color="auto" w:fill="FFFFFF"/>
        </w:rPr>
        <w:t>Общая характеристика сферы реализации программы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Однако существуют факторы, сдерживающие превращение городского округа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Городской округ Люберцы уже сегодня начинает радовать горожан удачным архитектурно-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планировочным решением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отдельных территорий. Но встречаются участки городской территории, которые имеют очень неприглядный вид.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Особого внимания требуют детские и спортивные площадки.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На территории городского округа Люберцы находятся памятники в количестве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27 объекта.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(металлические тенты, гаражи типа «ракушка» и «пенал», цепи, иные конструкции), а также хозяйственных и вспомогательных построек (сараи, будки, голубятни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D23EAA" w:rsidRDefault="00D23EAA" w:rsidP="00D23EAA">
      <w:pPr>
        <w:spacing w:after="0" w:line="240" w:lineRule="auto"/>
        <w:ind w:firstLine="709"/>
        <w:contextualSpacing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для обеспечения потребностей органов местного самоуправления муниципального образования и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юридических лиц в товарах, работах, услугах, необходимых 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D23EAA" w:rsidRDefault="00D23EAA" w:rsidP="00D23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и внебюджетных источников.</w:t>
      </w:r>
    </w:p>
    <w:p w:rsidR="00D23EAA" w:rsidRDefault="00D23EAA" w:rsidP="00D23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 состоянию на 01.01.2019 года на территории городского округа Люберцы расположено </w:t>
      </w:r>
      <w:bookmarkStart w:id="8" w:name="OLE_LINK21"/>
      <w:bookmarkStart w:id="9" w:name="OLE_LINK20"/>
      <w:bookmarkStart w:id="10" w:name="OLE_LINK19"/>
      <w:r>
        <w:rPr>
          <w:rFonts w:ascii="Arial" w:eastAsia="Times New Roman" w:hAnsi="Arial" w:cs="Arial"/>
          <w:sz w:val="24"/>
          <w:szCs w:val="24"/>
          <w:lang w:eastAsia="ru-RU"/>
        </w:rPr>
        <w:t xml:space="preserve">2080 </w:t>
      </w:r>
      <w:bookmarkEnd w:id="8"/>
      <w:bookmarkEnd w:id="9"/>
      <w:bookmarkEnd w:id="10"/>
      <w:r>
        <w:rPr>
          <w:rFonts w:ascii="Arial" w:eastAsia="Times New Roman" w:hAnsi="Arial" w:cs="Arial"/>
          <w:sz w:val="24"/>
          <w:szCs w:val="24"/>
          <w:lang w:eastAsia="ru-RU"/>
        </w:rPr>
        <w:t>МКД, количество подъездов, в которых требуется проведение ремонта с учетом реализации губернаторской программы «Мой подъезд» на территории городского округа Люберцы в период 2017-2018 года составляет 1058 подъездов.</w:t>
      </w:r>
    </w:p>
    <w:p w:rsidR="00D23EAA" w:rsidRDefault="00D23EAA" w:rsidP="00D23EAA">
      <w:pPr>
        <w:pStyle w:val="af7"/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</w:p>
    <w:p w:rsidR="00D23EAA" w:rsidRDefault="00D23EAA" w:rsidP="00D23EAA">
      <w:pPr>
        <w:pStyle w:val="af7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Прогноз развития соответствующей сферы реализации программы</w:t>
      </w:r>
    </w:p>
    <w:p w:rsidR="00D23EAA" w:rsidRDefault="00D23EAA" w:rsidP="00D23EAA">
      <w:pPr>
        <w:pStyle w:val="af7"/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программных мероприятий по целям и задачам в период с 2019 по 2023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D23EAA" w:rsidRDefault="00D23EAA" w:rsidP="00D23EAA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3. Описание целей Программы.</w:t>
      </w:r>
    </w:p>
    <w:p w:rsidR="00D23EAA" w:rsidRDefault="00D23EAA" w:rsidP="00D23EAA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u w:val="single"/>
          <w:lang w:eastAsia="ru-RU"/>
        </w:rPr>
        <w:t>Основными целями разработки данной Программы являются:</w:t>
      </w:r>
    </w:p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709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Повышение эстетической привлекательности территории городского округа Люберцы.</w:t>
      </w:r>
    </w:p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709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Создание благоприятных условий для проживания населения.</w:t>
      </w:r>
    </w:p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709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Улучшение состояния городских территорий</w:t>
      </w:r>
    </w:p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709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Содержание памятников в надлежащем состоянии</w:t>
      </w:r>
    </w:p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709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Создание комфортных  и безопасных условий проживания в многоквартирных домах городского округа Люберцы</w:t>
      </w:r>
    </w:p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709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Улучшение архитектурного облика города</w:t>
      </w:r>
    </w:p>
    <w:p w:rsidR="00D23EAA" w:rsidRDefault="00D23EAA" w:rsidP="00D23EA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D23EAA" w:rsidRDefault="00D23EAA" w:rsidP="00D23EAA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4. Обобщенная характеристика основных мероприятий программы.</w:t>
      </w: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D23EAA" w:rsidRDefault="00D23EAA" w:rsidP="00D23EAA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«Комфортная городская среда»; </w:t>
      </w:r>
    </w:p>
    <w:p w:rsidR="00D23EAA" w:rsidRDefault="00D23EAA" w:rsidP="00D23E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D23EAA" w:rsidRDefault="00D23EAA" w:rsidP="00D23E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2.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«Благоустройство территорий городского округа Люберцы Московской области»;</w:t>
      </w:r>
      <w:proofErr w:type="gramEnd"/>
    </w:p>
    <w:p w:rsidR="00D23EAA" w:rsidRDefault="00D23EAA" w:rsidP="00D23E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D23EAA" w:rsidRDefault="00D23EAA" w:rsidP="00D23E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D23EAA" w:rsidRDefault="00D23EAA" w:rsidP="00D23E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Добродел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D23EAA" w:rsidRDefault="00D23EAA" w:rsidP="00D23E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D23EAA" w:rsidRDefault="00D23EAA" w:rsidP="00D23E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D23EAA" w:rsidRDefault="00D23EAA" w:rsidP="00D23EA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 «Развитие парков культуры»;</w:t>
      </w:r>
    </w:p>
    <w:p w:rsidR="00D23EAA" w:rsidRDefault="00D23EAA" w:rsidP="00D23E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D23EAA" w:rsidRDefault="00D23EAA" w:rsidP="00D23EA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5.  «Обеспечивающая подпрограмма».</w:t>
      </w:r>
    </w:p>
    <w:p w:rsidR="00D23EAA" w:rsidRDefault="00D23EAA" w:rsidP="00D23E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направленны на выполнение Обеспечения деятельности МУ «Благоустройство и ЖКХ, в том числе закупку техники, работ услуг для полного выполнения мероприятий в рамках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дств в б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юджете городского округа Люберцы.</w:t>
      </w:r>
    </w:p>
    <w:p w:rsidR="00D23EAA" w:rsidRDefault="00D23EAA" w:rsidP="00D23EAA">
      <w:pPr>
        <w:spacing w:after="0" w:line="240" w:lineRule="auto"/>
        <w:contextualSpacing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5. Методика 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расчета значений показателей реализации программы</w:t>
      </w:r>
      <w:proofErr w:type="gramEnd"/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установленных детских игровых площадок», ед.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плановые значения устанавливаются в соответствии с перечнем, сформированным с жителями, адресный перечень комплексного благоустройства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определяется на основе итогов голосования на портале «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Добродел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» и на основании обращений жителей.</w:t>
      </w: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bookmarkStart w:id="11" w:name="OLE_LINK50"/>
      <w:bookmarkStart w:id="12" w:name="OLE_LINK49"/>
      <w:bookmarkStart w:id="13" w:name="OLE_LINK48"/>
      <w:bookmarkStart w:id="14" w:name="OLE_LINK47"/>
      <w:r>
        <w:rPr>
          <w:rFonts w:ascii="Arial" w:eastAsia="Times New Roman" w:hAnsi="Arial" w:cs="Arial"/>
          <w:sz w:val="24"/>
          <w:szCs w:val="24"/>
          <w:lang w:eastAsia="ru-RU"/>
        </w:rPr>
        <w:t>Обеспеченность обустроенными дворовыми территориями</w:t>
      </w:r>
      <w:bookmarkEnd w:id="11"/>
      <w:bookmarkEnd w:id="12"/>
      <w:bookmarkEnd w:id="13"/>
      <w:bookmarkEnd w:id="14"/>
      <w:r>
        <w:rPr>
          <w:rFonts w:ascii="Arial" w:eastAsia="Times New Roman" w:hAnsi="Arial" w:cs="Arial"/>
          <w:sz w:val="24"/>
          <w:szCs w:val="24"/>
          <w:lang w:eastAsia="ru-RU"/>
        </w:rPr>
        <w:t xml:space="preserve">», %/ед. </w:t>
      </w: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плановые значения определяются в относительном и абсолютном выражении. Количество дворовых территорий, подлежащих комплексному благоустройству в 2018-2024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5" w:name="OLE_LINK42"/>
      <w:bookmarkStart w:id="16" w:name="OLE_LINK41"/>
      <w:bookmarkStart w:id="17" w:name="OLE_LINK40"/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территорий», %.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D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ркдт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Pкдт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Pр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*100%, где: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Dркд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кдт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общее количество реализованных в течение планового года проектов благоустройства дворовых территорий.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«2019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территорий», %.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D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дт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Pдт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Pд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*100%, где: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D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дт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доля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дт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выполненных в течение планового года проектов благоустройства доли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D23EAA" w:rsidRDefault="00D23EAA" w:rsidP="00D23EAA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д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общее количество реализованных в течение планового года </w:t>
      </w:r>
      <w:r>
        <w:rPr>
          <w:rFonts w:ascii="Arial" w:hAnsi="Arial" w:cs="Arial"/>
          <w:sz w:val="24"/>
          <w:szCs w:val="24"/>
          <w:shd w:val="clear" w:color="auto" w:fill="FFFFFF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«</w:t>
      </w:r>
      <w:bookmarkEnd w:id="15"/>
      <w:bookmarkEnd w:id="16"/>
      <w:bookmarkEnd w:id="17"/>
      <w:r>
        <w:rPr>
          <w:rFonts w:ascii="Arial" w:eastAsia="Times New Roman" w:hAnsi="Arial" w:cs="Arial"/>
          <w:sz w:val="24"/>
          <w:szCs w:val="24"/>
          <w:lang w:eastAsia="ru-RU"/>
        </w:rPr>
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-п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арки», ед.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общественные территории, подлежащие благоустройству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 Люберцы определяются на основании голосований жителей, а также в соответствии с Порядком предоставления, рассмотрения и оценки предложений граждан в организации о включении в муниципальную программу.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«Доля реализованных комплексных проектов благоустройства общественных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территорий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общем количестве реализованных в течение планового года проектов благоустройства общественных территорий», %.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D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ркот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Pкот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Pр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*100% где,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Dрко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кот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реализованных в течение планового года комплексных проектов благоустройства общественных территорий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акты выполненных работ по реализованным комплексным проектам.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«Количество разработанных  концепций  благоустройства общественных территорий», ед.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показатель  определяется  на основании планов по благоустройству.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акты выполненных работ по разработанным концепциям благоустройства общественных территорий.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разработанных проектов благоустройства общественных территорий», ед. 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Показатель  определяется  на основании планов по благоустройству.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данных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:а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кты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выполненных работ по разработанным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проектамблагоустройства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общественных территорий.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технических сооружений (устройств) для развлечения, оснащенных электрическим приводом», ед.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«Количество отремонтированных дворовых территорий в части капитального ремонта асфальтового покрытия», кв. м.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как площадь отремонтированных проездов к дворовым территориям,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внутридворовых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проездов, пешеходных дорожек в рамках «Комплексного благоустройства дворовых территорий».</w:t>
      </w:r>
    </w:p>
    <w:p w:rsidR="00D23EAA" w:rsidRDefault="00D23EAA" w:rsidP="00D23EA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>
        <w:rPr>
          <w:rFonts w:ascii="Arial" w:hAnsi="Arial" w:cs="Arial"/>
          <w:sz w:val="24"/>
          <w:szCs w:val="24"/>
        </w:rPr>
        <w:t>адресный перечень дворовых территорий на 2019 год (в рамках «Комплексного благоустройства дворовых территорий»).</w:t>
      </w:r>
    </w:p>
    <w:p w:rsidR="00D23EAA" w:rsidRDefault="00D23EAA" w:rsidP="00D23EAA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«Доля качелей с жестким подвесом переоборудованных на гибкие подвесы», %. Показатель рассчитывается как отношение фактического количества качелей с гибкими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подвесами к количеству качелей с жесткими подвесами, подлежащих переоборудованию в отчетном периоде.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детских игровых площадок.</w:t>
      </w: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«Отлов безнадзорных животных», ед.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D23EAA" w:rsidRDefault="00D23EAA" w:rsidP="00D23EAA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О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ж</w:t>
      </w:r>
      <w:proofErr w:type="spellEnd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=Ор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/О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п *100%</w:t>
      </w:r>
    </w:p>
    <w:p w:rsidR="00D23EAA" w:rsidRDefault="00D23EAA" w:rsidP="00D23EAA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О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ж</w:t>
      </w:r>
      <w:proofErr w:type="spellEnd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процент выполненных работ;</w:t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</w:t>
      </w:r>
      <w:bookmarkStart w:id="18" w:name="OLE_LINK31"/>
      <w:bookmarkStart w:id="19" w:name="OLE_LINK30"/>
      <w:bookmarkStart w:id="20" w:name="OLE_LINK29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р </w:t>
      </w:r>
      <w:bookmarkEnd w:id="18"/>
      <w:bookmarkEnd w:id="19"/>
      <w:bookmarkEnd w:id="20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- количество, безнадзорных животных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 Люберцы;</w:t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</w:t>
      </w:r>
      <w:bookmarkStart w:id="21" w:name="OLE_LINK34"/>
      <w:bookmarkStart w:id="22" w:name="OLE_LINK33"/>
      <w:bookmarkStart w:id="23" w:name="OLE_LINK32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п</w:t>
      </w:r>
      <w:bookmarkEnd w:id="21"/>
      <w:bookmarkEnd w:id="22"/>
      <w:bookmarkEnd w:id="23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- количество животных, отловленных по муниципальному контракту.</w:t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реестр инвентаризации безнадзорных животных.</w:t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«Уборка и содержания территорий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 Люберцы», кв. м.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года. Выполнение работ по уборке и сезонному содержанию территорий.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схемы уборки территории.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«Количество аварийных и сухостойных деревьев подлежащих вырубке», ед. Показатель рассчитывается по итогам года: выполнение работ по вырубке и опиловке аварийных деревьев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 Люберцы в соответствии с заключенным контрактом.</w:t>
      </w:r>
    </w:p>
    <w:p w:rsidR="00D23EAA" w:rsidRDefault="00D23EAA" w:rsidP="00D23EAA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Д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%=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/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* </w:t>
      </w:r>
      <w:r>
        <w:rPr>
          <w:rFonts w:ascii="Arial" w:eastAsia="Times New Roman" w:hAnsi="Arial" w:cs="Arial"/>
          <w:sz w:val="24"/>
          <w:szCs w:val="24"/>
          <w:lang w:eastAsia="ru-RU"/>
        </w:rPr>
        <w:t>100 %</w:t>
      </w:r>
    </w:p>
    <w:p w:rsidR="00D23EAA" w:rsidRDefault="00D23EAA" w:rsidP="00D23EAA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Д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процент выполненных работ;</w:t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- количество, вырубленных, опиленных деревьев;</w:t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- количество деревьев по контракту.</w:t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выявленных аварийных деревьев.</w:t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«Ликвидация несанкционированных свалок»,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кв.м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%=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/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*</w:t>
      </w:r>
      <w:r>
        <w:rPr>
          <w:rFonts w:ascii="Arial" w:eastAsia="Times New Roman" w:hAnsi="Arial" w:cs="Arial"/>
          <w:sz w:val="24"/>
          <w:szCs w:val="24"/>
          <w:lang w:eastAsia="ru-RU"/>
        </w:rPr>
        <w:t>100%</w:t>
      </w:r>
    </w:p>
    <w:p w:rsidR="00D23EAA" w:rsidRDefault="00D23EAA" w:rsidP="00D23EAA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процент выполненных работ;</w:t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- количество, вывезенного несанкционированного мусора;</w:t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- количество несанкционированного мусора по контракту.</w:t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выявленных и ликвидированных несанкционированных свалок мусора.</w:t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«Новогодние ели», ед.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«Новогодние украшения (конструкции)», ед.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D23EAA" w:rsidRDefault="00D23EAA" w:rsidP="00D23EAA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памятников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 Люберцы», ед.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Количество памятников расположенных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Люберцы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Источник данных: реестр муниципальной собственности городского округа Люберцы.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«Площадь посадки цветов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Люберцы»,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кв.м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определяется в соответствии с количеством высаженной цветочной рассады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 Люберцы за отчетный период.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«Количество высаженных деревьев и кустарников»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е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д.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определяется в соответствии с количеством посаженных деревьев и кустарников, количестве высаженной цветочной рассады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Люберцы за отчетный период.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незаконно установленных нестационарных объектов подлежащих демонтажу и сносу», ед.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«Выполнение работ по благоустройству после демонтажа и сноса незаконно установленных нестационарных объектов»,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кв.м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«Доля подъездов многоквартирных домов, оборудованных системами видеонаблюдения и подключенных к системе «Безопасный регион», балл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Показатель определяется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Отношение количества подъездов многоквартирных домов, оборудованных системами видеонаблюдения и подключенных к системе «Безопасный регион» к количеству оборудованных подъездов системами видеонаблюдения * 100.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отчетная форма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 ГАС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«Управление» - «Мин ЖКХ МО - «Установка камер видеонаблюдения с подключением к системе «Безопасный регион».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D23EAA" w:rsidRDefault="00D23EAA" w:rsidP="00D23EAA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«Количество установленных камер видеонаблюдения в подъездах МКД», ед. Значение показателя равно количеству установленных камер видеонаблюдения.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Источник данных: адресный перечень 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подъездов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в которых установлены камеры видеонаблюдения с подключением к системе «Безопасный регион».</w:t>
      </w:r>
    </w:p>
    <w:p w:rsidR="00D23EAA" w:rsidRDefault="00D23EAA" w:rsidP="00D23EAA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D23EAA" w:rsidRDefault="00D23EAA" w:rsidP="00D23EA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4" w:name="OLE_LINK54"/>
      <w:bookmarkStart w:id="25" w:name="OLE_LINK53"/>
      <w:bookmarkStart w:id="26" w:name="OLE_LINK52"/>
      <w:bookmarkStart w:id="27" w:name="OLE_LINK51"/>
      <w:r>
        <w:rPr>
          <w:rFonts w:ascii="Arial" w:eastAsia="Times New Roman" w:hAnsi="Arial" w:cs="Arial"/>
          <w:sz w:val="24"/>
          <w:szCs w:val="24"/>
          <w:lang w:eastAsia="ru-RU"/>
        </w:rPr>
        <w:t xml:space="preserve"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поселений) Московской области с уровнем освещённости, соответствующим нормативным значениям», %</w:t>
      </w:r>
    </w:p>
    <w:bookmarkEnd w:id="24"/>
    <w:bookmarkEnd w:id="25"/>
    <w:bookmarkEnd w:id="26"/>
    <w:bookmarkEnd w:id="27"/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Значение показателя определяется по формуле: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Досв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Посв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Побщ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*100%,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где: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Дос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Пос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округов и муниципальных районов (городских и сельских поселений) Московской области, км; 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Побщ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км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утвержденная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приказом Росстата от 30.08.2017 № 562.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объектов электросетевого хозяйства, систем наружного и архитектурно-художественного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освещения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на которых реализованы мероприятия по устройству и капитальному ремонту», ед.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Кплан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Кфакт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где: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Кплан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освещением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Кфакт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освещением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адресный перечень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ремонту.</w:t>
      </w:r>
    </w:p>
    <w:p w:rsidR="00D23EAA" w:rsidRDefault="00D23EAA" w:rsidP="00D23EA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освещением», %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Дупр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Ксв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.в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сего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Ксв.асуно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*100%, 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где: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Дупр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Ксв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.в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сего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 общее количество светильников наружного освещения, установленных на улицах, проездах, набережных, парковых зонах в границах населенных пунктов городских округов и муниципальных районов (городских и сельских поселений) Московской области, количество;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Ксв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суно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светильников наружного освещения, управление которыми осуществляется с использованием автоматизированных систем управления наружным освещением.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площадей», процент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Показатель равен </w:t>
      </w:r>
      <w:r>
        <w:rPr>
          <w:rFonts w:ascii="Arial" w:eastAsia="Times New Roman" w:hAnsi="Arial" w:cs="Arial"/>
          <w:sz w:val="24"/>
          <w:szCs w:val="24"/>
          <w:lang w:eastAsia="ru-RU"/>
        </w:rPr>
        <w:t>отношению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ежегодный контроль информации на основании формы статистической отчётности «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Форма №  1-МО (годовая) «Сведения об объектах инфраструктуры муниципального образования».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отремонтированных подъездов МКД», ед. 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Плановое значение показателя определяется в соответствии с Программой ремонта подъездов МКД МО.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адресный перечень подъездов, нуждающихся в ремонте.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«Количество МКД, в которых проведен капитальный ремонт в рамках региональной программы (ед.)»</w:t>
      </w:r>
      <w:proofErr w:type="gramEnd"/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Плановое количество показателя определяется как количество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включенных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краткосрочный план реализации региональной программы по капитальному  ремонту МКД.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краткосрочный план реализации региональной программы капитального ремонта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многоквартирных домов, прошедших комплексный капитальный ремонт и соответствующих нормальному классу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и выше (A, B, C, D),», ед. 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формуле: 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D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ркот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Pкот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Pр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*100% 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Dрко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P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реестр многоквартирных домов прошедших комплексный капитальный ремонт и соответствующих нормальному классу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и выше (A, B, C, D)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shd w:val="clear" w:color="auto" w:fill="FFFFFF"/>
        </w:rPr>
        <w:t xml:space="preserve">«Обеспечения деятельности парков на территории </w:t>
      </w:r>
      <w:proofErr w:type="spellStart"/>
      <w:r>
        <w:rPr>
          <w:rFonts w:ascii="Arial" w:hAnsi="Arial" w:cs="Arial"/>
          <w:bCs/>
          <w:sz w:val="24"/>
          <w:szCs w:val="24"/>
          <w:shd w:val="clear" w:color="auto" w:fill="FFFFFF"/>
        </w:rPr>
        <w:t>г.о</w:t>
      </w:r>
      <w:proofErr w:type="spellEnd"/>
      <w:r>
        <w:rPr>
          <w:rFonts w:ascii="Arial" w:hAnsi="Arial" w:cs="Arial"/>
          <w:bCs/>
          <w:sz w:val="24"/>
          <w:szCs w:val="24"/>
          <w:shd w:val="clear" w:color="auto" w:fill="FFFFFF"/>
        </w:rPr>
        <w:t>. Люберцы», человеко-день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ассчитывается как количество человек посетивших парки за отчетный год к количеству дней в году.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отчет по посещаемости парков на территории городского округа Люберцы.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«Лесопатологическое обследование лесных участков парков культуры и отдыха», единиц 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Показатель определяется как количество участков, на которых проводится лесопатологическое обследование лесных участков парков культуры и отдыха.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сметная ведомость.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«Разработка проектов благоустройство существующих парков культуры и отдыха, расположенных на территории городского округа Люберцы», ед.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Показатель определяется на основании проектов по благоустройству существующих парков культуры и отдыха.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сметная ведомость.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«Разработка проектов освоения лесов на территории лесных участков», ед. 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Показатель определяется на основании проектов по освоению лесов на  территории лесных участков.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сметная ведомость.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«Выполнение работ по уточнению границ лесных участков, единиц» - 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как количество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объектов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отношении которых проводится уточнение границ лесных участков.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сметная ведомость.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деревьев на территории парков культуры и отдыха подлежащих вырубке», единиц – 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года: выполнение работ по вырубке аварийных деревьев на территории парков культуры и отдыха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соответсвии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 заключенным контрактом.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сметная ведомость.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«Закупка техники», ед.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определяется в соответствии с количеством закупленной техники. 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«</w:t>
      </w:r>
      <w:hyperlink r:id="rId8" w:history="1">
        <w:r>
          <w:rPr>
            <w:rStyle w:val="a3"/>
            <w:sz w:val="24"/>
            <w:szCs w:val="24"/>
          </w:rPr>
          <w:t>Количество обустроенных и установленных детских игровых площадок на территории городского округа Люберцы</w:t>
        </w:r>
      </w:hyperlink>
      <w:r>
        <w:rPr>
          <w:rFonts w:ascii="Arial" w:hAnsi="Arial" w:cs="Arial"/>
          <w:sz w:val="24"/>
          <w:szCs w:val="24"/>
        </w:rPr>
        <w:t>», шт.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года: выполнение работ по обустройству и установке детских игровых площадок на территории городского округа Люберцы в рамках </w:t>
      </w:r>
      <w:r>
        <w:rPr>
          <w:rFonts w:ascii="Arial" w:hAnsi="Arial" w:cs="Arial"/>
          <w:sz w:val="24"/>
          <w:szCs w:val="24"/>
        </w:rPr>
        <w:t>губернаторской программы «Наше Подмосковье».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Источник данных: адресный перечень дворовых территорий, утвержденный на 2019 год (в рамках губернаторской программы «Наше Подмосковье»).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«Доля граждан, принявших участие в решении вопросов развития  городской среды от общего количества граждан в возрасте от 14 лет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, %». 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Рассчитывается по формуле:</w:t>
      </w:r>
    </w:p>
    <w:p w:rsidR="00D23EAA" w:rsidRDefault="00D23EAA" w:rsidP="00D23EA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Ni14/N14*100</w:t>
      </w:r>
    </w:p>
    <w:p w:rsidR="00D23EAA" w:rsidRDefault="00D23EAA" w:rsidP="00D23EA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Ni14 - численность населения в возрасте старше 14 лет, имеющего возможность участвовать в принятии решений по вопросам городского развития с использованием цифровых технологий</w:t>
      </w:r>
    </w:p>
    <w:p w:rsidR="00D23EAA" w:rsidRDefault="00D23EAA" w:rsidP="00D23EA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N14 - численность населения в возрасте старше 14 лет.</w:t>
      </w:r>
    </w:p>
    <w:p w:rsidR="00D23EAA" w:rsidRDefault="00D23EAA" w:rsidP="00D23EA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Источник данных: статистика Минэкономразвития России и Росстата.</w:t>
      </w:r>
    </w:p>
    <w:p w:rsidR="00D23EAA" w:rsidRDefault="00D23EAA" w:rsidP="00D23EAA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Временные характеристики: год</w:t>
      </w:r>
    </w:p>
    <w:p w:rsidR="00D23EAA" w:rsidRDefault="00D23EAA" w:rsidP="00D23EAA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 xml:space="preserve">Оценка значения индикатора: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жителей.</w:t>
      </w:r>
    </w:p>
    <w:p w:rsidR="00D23EAA" w:rsidRDefault="00D23EAA" w:rsidP="00D23EAA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D23EAA" w:rsidRDefault="00D23EAA" w:rsidP="00D23EAA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«Соответствие нормативу обеспеченности парками культурны и отдыха», %. Рассчитывается по формуле:</w:t>
      </w:r>
    </w:p>
    <w:p w:rsidR="00D23EAA" w:rsidRDefault="00D23EAA" w:rsidP="00D23EAA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Но =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Фо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/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Нп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* 100, где:</w:t>
      </w:r>
    </w:p>
    <w:p w:rsidR="00D23EAA" w:rsidRDefault="00D23EAA" w:rsidP="00D23EAA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Но – соответствие нормативу обеспеченности парками культуры и отдыха;</w:t>
      </w:r>
    </w:p>
    <w:p w:rsidR="00D23EAA" w:rsidRDefault="00D23EAA" w:rsidP="00D23EAA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Нп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нормативная потребность;</w:t>
      </w:r>
    </w:p>
    <w:p w:rsidR="00D23EAA" w:rsidRDefault="00D23EAA" w:rsidP="00D23EAA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Фо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фактическая обеспеченность парками культуры и отдыха.</w:t>
      </w:r>
    </w:p>
    <w:p w:rsidR="00D23EAA" w:rsidRDefault="00D23EAA" w:rsidP="00D23EAA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Источник данных: форма федерального статистического наблюдения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11-НК «Сведения о работе парка культуры и отдыха (городского сада)», утвержденная приказом Росстата России от 30.12.2015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культуры».</w:t>
      </w:r>
    </w:p>
    <w:p w:rsidR="00D23EAA" w:rsidRDefault="00D23EAA" w:rsidP="00D23EAA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D23EAA" w:rsidRDefault="00D23EAA" w:rsidP="00D23EAA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«Увеличение числа посетителей парков культуры и отдыха», %</w:t>
      </w:r>
    </w:p>
    <w:p w:rsidR="00D23EAA" w:rsidRDefault="00D23EAA" w:rsidP="00D23EAA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D23EAA" w:rsidRDefault="00D23EAA" w:rsidP="00D23EAA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Кпп</w:t>
      </w:r>
      <w:proofErr w:type="spellEnd"/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% = К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 /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* 100%, где:</w:t>
      </w:r>
    </w:p>
    <w:p w:rsidR="00D23EAA" w:rsidRDefault="00D23EAA" w:rsidP="00D23EAA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Кпп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количество посетителей по отношению к базовому году;</w:t>
      </w:r>
    </w:p>
    <w:p w:rsidR="00D23EAA" w:rsidRDefault="00D23EAA" w:rsidP="00D23EAA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Ко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количество посетителей в отчетном голу, тыс. чел.</w:t>
      </w:r>
    </w:p>
    <w:p w:rsidR="00D23EAA" w:rsidRDefault="00D23EAA" w:rsidP="00D23EAA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количество посетителей в базовом году, тыс. чел.</w:t>
      </w:r>
    </w:p>
    <w:p w:rsidR="00D23EAA" w:rsidRDefault="00D23EAA" w:rsidP="00D23EAA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Источник данных: отчет по посещаемости МУ «Парк культуры и отдыха» городского округа Люберцы.</w:t>
      </w:r>
    </w:p>
    <w:p w:rsidR="00D23EAA" w:rsidRDefault="00D23EAA" w:rsidP="00D23EAA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D23EAA" w:rsidRDefault="00D23EAA" w:rsidP="00D23EAA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«Приобретение малых архитектурных форм, мебели, ограждений, декоративно-художественного (праздничного) освещения,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улично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коммунально-бытового оборудования на территории муниципальных образований Московской области», ед.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Рассчитывается как отношение количества закупленного оборудования к количеству оборудования по контракту.</w:t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D23EAA" w:rsidRDefault="00D23EAA" w:rsidP="00D23EAA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6. Порядок взаимодействия ответственного за выполнение мероприятия </w:t>
      </w:r>
      <w:r>
        <w:rPr>
          <w:rFonts w:ascii="Arial" w:eastAsia="Times New Roman" w:hAnsi="Arial" w:cs="Arial"/>
          <w:b/>
          <w:sz w:val="24"/>
          <w:szCs w:val="24"/>
          <w:lang w:val="en-US" w:eastAsia="ru-RU"/>
        </w:rPr>
        <w:t>c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заказчиком программы.</w:t>
      </w: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Контроль за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реализацией программы осуществляет администрация городского округа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от 20.09.2018 № 3715-ПА</w:t>
      </w: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D23EAA" w:rsidRDefault="00D23EAA" w:rsidP="00D23EAA">
      <w:pPr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9"/>
        <w:jc w:val="center"/>
        <w:outlineLvl w:val="0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7. Состав, форма и сроки представления отчетности о ходе реализации мероприятий программы (подпрограммы)</w:t>
      </w:r>
    </w:p>
    <w:p w:rsidR="00D23EAA" w:rsidRDefault="00D23EAA" w:rsidP="00D23EAA">
      <w:pPr>
        <w:spacing w:after="0" w:line="240" w:lineRule="auto"/>
        <w:outlineLvl w:val="0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Заполнение отчетных формы в ГАСУ, по запросу Министерств.</w:t>
      </w:r>
    </w:p>
    <w:p w:rsidR="00D23EAA" w:rsidRDefault="00D23EAA" w:rsidP="00D23EAA">
      <w:pPr>
        <w:spacing w:after="0" w:line="240" w:lineRule="auto"/>
        <w:ind w:firstLine="709"/>
        <w:jc w:val="center"/>
        <w:outlineLvl w:val="0"/>
        <w:rPr>
          <w:rFonts w:ascii="Arial" w:hAnsi="Arial" w:cs="Arial"/>
          <w:color w:val="0E60B9"/>
          <w:sz w:val="24"/>
          <w:szCs w:val="24"/>
          <w:shd w:val="clear" w:color="auto" w:fill="FFFFFF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D23EAA" w:rsidRDefault="00D23EAA" w:rsidP="00D23EA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23EAA" w:rsidRDefault="00D23EAA" w:rsidP="00D23EAA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FFFFFF" w:themeColor="background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FFFFFF" w:themeColor="background1"/>
          <w:sz w:val="24"/>
          <w:szCs w:val="24"/>
          <w:lang w:eastAsia="ru-RU"/>
        </w:rPr>
        <w:t>________</w:t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color w:val="FFFFFF" w:themeColor="background1"/>
          <w:sz w:val="24"/>
          <w:szCs w:val="24"/>
          <w:lang w:eastAsia="ru-RU"/>
        </w:rPr>
        <w:sectPr w:rsidR="00D23EA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134" w:header="0" w:footer="0" w:gutter="0"/>
          <w:cols w:space="720"/>
        </w:sect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030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1277"/>
        <w:gridCol w:w="1986"/>
        <w:gridCol w:w="1559"/>
        <w:gridCol w:w="1701"/>
        <w:gridCol w:w="1418"/>
        <w:gridCol w:w="1276"/>
        <w:gridCol w:w="1275"/>
        <w:gridCol w:w="1134"/>
        <w:gridCol w:w="1560"/>
      </w:tblGrid>
      <w:tr w:rsidR="00D23EAA" w:rsidTr="00D23EAA">
        <w:trPr>
          <w:trHeight w:val="20"/>
        </w:trPr>
        <w:tc>
          <w:tcPr>
            <w:tcW w:w="13466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23EAA" w:rsidTr="00D23EAA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 заказчик подпрограммы</w:t>
            </w:r>
          </w:p>
        </w:tc>
        <w:tc>
          <w:tcPr>
            <w:tcW w:w="1318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D23EAA" w:rsidTr="00D23EAA">
        <w:trPr>
          <w:trHeight w:val="20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923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D23EAA" w:rsidTr="00D23EAA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D23EAA" w:rsidTr="00D23EAA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940 405,92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490 405,92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EAA" w:rsidTr="00D23EAA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28" w:name="_Hlk535938110" w:colFirst="2" w:colLast="9"/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76 075,70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76 075,70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23EAA" w:rsidTr="00D23EAA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153 869,37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153 869,37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bookmarkEnd w:id="28"/>
      <w:tr w:rsidR="00D23EAA" w:rsidTr="00D23EAA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710 460,85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260 460,85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ab/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D23EAA" w:rsidRDefault="00D23EAA" w:rsidP="00D23E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27" w:right="27" w:firstLine="68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«Комфортная городская среда».</w:t>
      </w:r>
    </w:p>
    <w:tbl>
      <w:tblPr>
        <w:tblW w:w="153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3"/>
        <w:gridCol w:w="1147"/>
        <w:gridCol w:w="1277"/>
        <w:gridCol w:w="851"/>
        <w:gridCol w:w="709"/>
        <w:gridCol w:w="1417"/>
        <w:gridCol w:w="1418"/>
        <w:gridCol w:w="1560"/>
        <w:gridCol w:w="1276"/>
        <w:gridCol w:w="1134"/>
        <w:gridCol w:w="1276"/>
        <w:gridCol w:w="709"/>
        <w:gridCol w:w="990"/>
        <w:gridCol w:w="1278"/>
      </w:tblGrid>
      <w:tr w:rsidR="00D23EAA" w:rsidTr="00D23EAA">
        <w:trPr>
          <w:trHeight w:val="375"/>
        </w:trPr>
        <w:tc>
          <w:tcPr>
            <w:tcW w:w="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Объем финансирования мероприятия в году предшествующему году начала реализации муниципальной программы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737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Результаты выполнения подпрограммы</w:t>
            </w:r>
          </w:p>
        </w:tc>
      </w:tr>
      <w:tr w:rsidR="00D23EAA" w:rsidTr="00D23EAA">
        <w:trPr>
          <w:trHeight w:val="795"/>
        </w:trPr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74"/>
        </w:trPr>
        <w:tc>
          <w:tcPr>
            <w:tcW w:w="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</w:tr>
      <w:tr w:rsidR="00D23EAA" w:rsidTr="00D23EAA">
        <w:trPr>
          <w:trHeight w:val="56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1 Благоустройство общественных территорий городского округа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Обустройство комфортных зон отдыха</w:t>
            </w:r>
          </w:p>
        </w:tc>
      </w:tr>
      <w:tr w:rsidR="00D23EAA" w:rsidTr="00D23EAA">
        <w:trPr>
          <w:trHeight w:val="416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552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511 695,07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151 695,07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*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2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511 695,07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151 695,07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45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1.1 Благоустройство общественных территорий городского округа Люберцы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( 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. благоустройство зон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массового отдыха граждан (скверов, аллей и бульваров))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ской области</w:t>
            </w:r>
          </w:p>
        </w:tc>
        <w:tc>
          <w:tcPr>
            <w:tcW w:w="12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Обустройство комфортных зон отдыха</w:t>
            </w:r>
          </w:p>
        </w:tc>
      </w:tr>
      <w:tr w:rsidR="00D23EAA" w:rsidTr="00D23EAA">
        <w:trPr>
          <w:trHeight w:val="45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48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1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592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1.2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1.2 Ликвидация несанкционированных свалок и навалов мусора на территории городского округа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Обустройство комфортных зон отдыха</w:t>
            </w:r>
          </w:p>
        </w:tc>
      </w:tr>
      <w:tr w:rsidR="00D23EAA" w:rsidTr="00D23EAA">
        <w:trPr>
          <w:trHeight w:val="592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466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120 000,00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35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120 000,00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51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1.3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1.3 Приобретение и установка технических сооружений (устройств) для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развлечения, оснащенных электрическим приводом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благоустройства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127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D23EAA" w:rsidTr="00D23EAA">
        <w:trPr>
          <w:trHeight w:val="527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476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21 695,07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21 695,07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103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21 695,07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21 695,07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476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1.4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1.4 Поддержка муниципальных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Повышение эстетической привлекательности территории городского округа Люберцы.</w:t>
            </w:r>
          </w:p>
        </w:tc>
      </w:tr>
      <w:tr w:rsidR="00D23EAA" w:rsidTr="00D23EAA">
        <w:trPr>
          <w:trHeight w:val="498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492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04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559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Основное мероприятие 2 Благоустройство дворовых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территорий городского округа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благоустройства администрации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2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Капитальный ремонт асфальтового покрытия придомовых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территорий. Устройство нового асфальтового покрытия</w:t>
            </w:r>
          </w:p>
        </w:tc>
      </w:tr>
      <w:tr w:rsidR="00D23EAA" w:rsidTr="00D23EAA">
        <w:trPr>
          <w:trHeight w:val="439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419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118 546,00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28 546,00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13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118 546,00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28 546,00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49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2.1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2.1 Ремонт дворовых территорий городского округа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D23EAA" w:rsidTr="00D23EAA">
        <w:trPr>
          <w:trHeight w:val="49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518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118 546,00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28 546,00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1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118 546,00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28 546,00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430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3 «Формирование комфортной городско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й среды" национального проекта «Жилье и городская среда»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76 075,70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76 075,70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кого округа Люберцы Московской области</w:t>
            </w:r>
          </w:p>
        </w:tc>
        <w:tc>
          <w:tcPr>
            <w:tcW w:w="127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D23EAA" w:rsidTr="00D23EAA">
        <w:trPr>
          <w:trHeight w:val="396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153 </w:t>
            </w:r>
            <w:r>
              <w:rPr>
                <w:rFonts w:ascii="Arial" w:eastAsia="Times New Roman" w:hAnsi="Arial" w:cs="Arial"/>
                <w:lang w:val="en-US" w:eastAsia="ru-RU"/>
              </w:rPr>
              <w:t>869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val="en-US" w:eastAsia="ru-RU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153 </w:t>
            </w:r>
            <w:r>
              <w:rPr>
                <w:rFonts w:ascii="Arial" w:eastAsia="Times New Roman" w:hAnsi="Arial" w:cs="Arial"/>
                <w:lang w:val="en-US" w:eastAsia="ru-RU"/>
              </w:rPr>
              <w:t>869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val="en-US" w:eastAsia="ru-RU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475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80</w:t>
            </w:r>
            <w:r>
              <w:rPr>
                <w:rFonts w:ascii="Arial" w:eastAsia="Times New Roman" w:hAnsi="Arial" w:cs="Arial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lang w:val="en-US" w:eastAsia="ru-RU"/>
              </w:rPr>
              <w:t>219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val="en-US" w:eastAsia="ru-RU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80 219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val="en-US" w:eastAsia="ru-RU"/>
              </w:rPr>
              <w:t>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192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</w:t>
            </w:r>
            <w:r>
              <w:rPr>
                <w:rFonts w:ascii="Arial" w:eastAsia="Times New Roman" w:hAnsi="Arial" w:cs="Arial"/>
                <w:lang w:val="en-US" w:eastAsia="ru-RU"/>
              </w:rPr>
              <w:t>10</w:t>
            </w:r>
            <w:r>
              <w:rPr>
                <w:rFonts w:ascii="Arial" w:eastAsia="Times New Roman" w:hAnsi="Arial" w:cs="Arial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lang w:val="en-US" w:eastAsia="ru-RU"/>
              </w:rPr>
              <w:t>164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val="en-US" w:eastAsia="ru-RU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</w:t>
            </w:r>
            <w:r>
              <w:rPr>
                <w:rFonts w:ascii="Arial" w:eastAsia="Times New Roman" w:hAnsi="Arial" w:cs="Arial"/>
                <w:lang w:val="en-US" w:eastAsia="ru-RU"/>
              </w:rPr>
              <w:t>10</w:t>
            </w:r>
            <w:r>
              <w:rPr>
                <w:rFonts w:ascii="Arial" w:eastAsia="Times New Roman" w:hAnsi="Arial" w:cs="Arial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lang w:val="en-US" w:eastAsia="ru-RU"/>
              </w:rPr>
              <w:t>164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val="en-US" w:eastAsia="ru-RU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3.1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3.1 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D23EAA" w:rsidTr="00D23EAA">
        <w:trPr>
          <w:trHeight w:val="543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543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2 850 ,00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2 850 ,00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543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2 850,00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2 850,00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3.2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3.2 Реализация программы формирования современной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городской среды в части благоустройства общественных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76 075,70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76 075,70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кого округа Люберцы Московской области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Обустройство комфортных зон отдыха</w:t>
            </w:r>
          </w:p>
        </w:tc>
      </w:tr>
      <w:tr w:rsidR="00D23EAA" w:rsidTr="00D23EAA">
        <w:trPr>
          <w:trHeight w:val="543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25 358,57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25 358,57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543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43 679,14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43 679,14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543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145 113,41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145 113,41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580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3.3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3.3 Реализация программы формирования современной городской среды в части ремонта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D23EAA" w:rsidTr="00D23EAA">
        <w:trPr>
          <w:trHeight w:val="611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6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0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62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3.</w:t>
            </w:r>
          </w:p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4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3.4 Обустройство и установка детских игровых площадок на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территории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благоустройства администрации городского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Обустройство и установка детских игровых площадок на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территории городского округа Люберцы – 8 штук.  </w:t>
            </w:r>
            <w:r>
              <w:rPr>
                <w:rFonts w:ascii="Arial" w:hAnsi="Arial" w:cs="Arial"/>
              </w:rPr>
              <w:t xml:space="preserve">г. Люберцы, ул. 3-е Почтовое отделение,           д. № 42; пос. Октябрьский, ул. Текстильщиков, д. 7Б; пос. Октябрьский, ул. 60 лет Победы, д. 3,4,5;               пос.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шоссе, д. 2,24,25,26</w:t>
            </w:r>
            <w:r>
              <w:rPr>
                <w:rFonts w:ascii="Arial" w:hAnsi="Arial" w:cs="Arial"/>
              </w:rPr>
              <w:lastRenderedPageBreak/>
              <w:t xml:space="preserve">; пос.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, ул. </w:t>
            </w:r>
            <w:proofErr w:type="spellStart"/>
            <w:r>
              <w:rPr>
                <w:rFonts w:ascii="Arial" w:hAnsi="Arial" w:cs="Arial"/>
              </w:rPr>
              <w:t>Лорха</w:t>
            </w:r>
            <w:proofErr w:type="spellEnd"/>
            <w:r>
              <w:rPr>
                <w:rFonts w:ascii="Arial" w:hAnsi="Arial" w:cs="Arial"/>
              </w:rPr>
              <w:t xml:space="preserve">, 7Б;, пос.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>, д. Марусино, ЖК-1;</w:t>
            </w:r>
            <w:proofErr w:type="gramEnd"/>
            <w:r>
              <w:rPr>
                <w:rFonts w:ascii="Arial" w:hAnsi="Arial" w:cs="Arial"/>
              </w:rPr>
              <w:t xml:space="preserve"> пос.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частный сектор «Березовая роща» на пересечении улиц Серафимовича и Лихачева; пос. Октябрьский,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>. Западный, д. 1,2</w:t>
            </w:r>
          </w:p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471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51 480,00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51 480,00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46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3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52 000,00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35"/>
        </w:trPr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3.5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Ремонт дворовых террито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 администрации городского округа Люберцы Московской области</w:t>
            </w:r>
          </w:p>
        </w:tc>
        <w:tc>
          <w:tcPr>
            <w:tcW w:w="127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Создание благоприятных условий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для проживания населения</w:t>
            </w:r>
          </w:p>
        </w:tc>
      </w:tr>
      <w:tr w:rsidR="00D23EAA" w:rsidTr="00D23EAA">
        <w:trPr>
          <w:trHeight w:val="33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76 477,56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76 477,56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3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32 932,40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32 932,40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3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109 409,96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109 409,96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35"/>
        </w:trPr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3.6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Комплексное благоустройство территории муниципальных образований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3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553,24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553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3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238,24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238,24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3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791,48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791,48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04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940 405,92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490 405,92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180 000,00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04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76 075,70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76 075,70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04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153 869,37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153 869,37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04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710 460,85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260 460,85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2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«Формирование современной комфортной городской среды 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 Московской области»</w:t>
      </w:r>
    </w:p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pPr w:leftFromText="180" w:rightFromText="180" w:bottomFromText="200" w:vertAnchor="page" w:horzAnchor="margin" w:tblpY="7713"/>
        <w:tblW w:w="15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1133"/>
        <w:gridCol w:w="1842"/>
        <w:gridCol w:w="1419"/>
        <w:gridCol w:w="1274"/>
        <w:gridCol w:w="1276"/>
        <w:gridCol w:w="1559"/>
        <w:gridCol w:w="1276"/>
        <w:gridCol w:w="1418"/>
        <w:gridCol w:w="1701"/>
      </w:tblGrid>
      <w:tr w:rsidR="00D23EAA" w:rsidTr="00D23EAA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900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D23EAA" w:rsidTr="00D23EAA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</w:t>
            </w:r>
          </w:p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 годам реализации и главным распорядителям</w:t>
            </w:r>
          </w:p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D23EAA" w:rsidTr="00D23EAA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D23EAA" w:rsidTr="00D23EAA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1 876 419,18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374 924,04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413 630,94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362 621,40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362 621,40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362 621,40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17 397,00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859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022,18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410 180,94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359 171,40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359 171,40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359 171,40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D23EAA" w:rsidRDefault="00D23EAA" w:rsidP="00D23E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проживания граждан в части защиты территорий от неблагоприятного воздействия безнадзорных животных.</w:t>
      </w:r>
    </w:p>
    <w:p w:rsidR="00D23EAA" w:rsidRDefault="00D23EAA" w:rsidP="00D23E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Добродел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т.п.), ограждений, заборов, рекламных и информационных стендов, щитов (далее – нестационарные объекты).</w:t>
      </w:r>
      <w:proofErr w:type="gramEnd"/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Перечень мероприятий подпрограммы «Благоустройство территорий городского округа Люберцы Московской области»</w:t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0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5"/>
        <w:gridCol w:w="1282"/>
        <w:gridCol w:w="851"/>
        <w:gridCol w:w="852"/>
        <w:gridCol w:w="708"/>
        <w:gridCol w:w="1389"/>
        <w:gridCol w:w="1305"/>
        <w:gridCol w:w="1417"/>
        <w:gridCol w:w="1418"/>
        <w:gridCol w:w="851"/>
        <w:gridCol w:w="566"/>
        <w:gridCol w:w="1276"/>
        <w:gridCol w:w="711"/>
        <w:gridCol w:w="1132"/>
        <w:gridCol w:w="992"/>
      </w:tblGrid>
      <w:tr w:rsidR="00D23EAA" w:rsidTr="00D23EAA">
        <w:trPr>
          <w:trHeight w:val="375"/>
        </w:trPr>
        <w:tc>
          <w:tcPr>
            <w:tcW w:w="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29" w:name="OLE_LINK8"/>
            <w:bookmarkStart w:id="30" w:name="OLE_LINK7"/>
            <w:bookmarkStart w:id="31" w:name="OLE_LINK6"/>
            <w:bookmarkStart w:id="32" w:name="OLE_LINK5"/>
            <w:bookmarkStart w:id="33" w:name="OLE_LINK4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1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Объем финансирования мероприятия в году предшествующему году начала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реализации муниципальной программы (тыс. руб.)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754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Результаты выполнения подпрограммы</w:t>
            </w:r>
          </w:p>
        </w:tc>
      </w:tr>
      <w:tr w:rsidR="00D23EAA" w:rsidTr="00D23EAA">
        <w:trPr>
          <w:trHeight w:val="795"/>
        </w:trPr>
        <w:tc>
          <w:tcPr>
            <w:tcW w:w="3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70"/>
        </w:trPr>
        <w:tc>
          <w:tcPr>
            <w:tcW w:w="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</w:tr>
      <w:tr w:rsidR="00D23EAA" w:rsidTr="00D23EAA">
        <w:trPr>
          <w:trHeight w:val="369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1 Создание условий для благоустройства территории городского округа Люберцы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569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1 222 345,14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229 942,00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267 967,94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24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1 222 345,14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229 942,00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267 967,94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1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1.1 Комплексное благоустройство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территорий городского округа Люберцы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01.01.2019 - 31.12.2023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Создание комфортных  и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безопасных условий проживания в многоквартирных домах городского округа Люберцы</w:t>
            </w:r>
          </w:p>
        </w:tc>
      </w:tr>
      <w:tr w:rsidR="00D23EAA" w:rsidTr="00D23EAA">
        <w:trPr>
          <w:trHeight w:val="546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1 222 345,14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229 942,00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267 967,94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500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1 222 345,14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229 942,00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267 967,94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47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2 Формирование комфортной городской световой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507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26 000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35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26 000,00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2.1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2.1 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роездов,                набере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жных, площадей к концу 2023 года - до 100 %</w:t>
            </w:r>
          </w:p>
        </w:tc>
      </w:tr>
      <w:tr w:rsidR="00D23EAA" w:rsidTr="00D23EAA">
        <w:trPr>
          <w:trHeight w:val="994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19 000,00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839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19 000,00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2.2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Ремонт сетей уличного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Увеличение доли  освещенных улиц, проездов, набережных, площадей с уровнем освещенности, соответствует установленным нормативам в общей протяж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енности освещенных улиц, проездов,</w:t>
            </w:r>
          </w:p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набережных, площадей к концу 2023 года - до 100 %</w:t>
            </w:r>
          </w:p>
        </w:tc>
      </w:tr>
      <w:tr w:rsidR="00D23EAA" w:rsidTr="00D23EAA">
        <w:trPr>
          <w:trHeight w:val="334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000,00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34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000,00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3 Обеспечение комфортной среды проживания на территории городского округа Люберцы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17 397,00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3 597,00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592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421 730,87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89 268,87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88 361,00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81 361,00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81 361,00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81 361,00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60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439 127,87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92 883,87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91 811,00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84 811,00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84 811,00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84 811,00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3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3.1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3.1 Содержание территорий городского округа Люберцы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Улучшение состояния городских территорий</w:t>
            </w:r>
          </w:p>
        </w:tc>
      </w:tr>
      <w:tr w:rsidR="00D23EAA" w:rsidTr="00D23EAA">
        <w:trPr>
          <w:trHeight w:val="538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352 325,27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71 325,27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138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352 325,27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71 325,27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8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3.2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3.2 Вырубка аварийных и сухостойных деревьев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Улучшение состояния городских территорий</w:t>
            </w:r>
          </w:p>
        </w:tc>
      </w:tr>
      <w:tr w:rsidR="00D23EAA" w:rsidTr="00D23EAA">
        <w:trPr>
          <w:trHeight w:val="486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20 805,00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5 361,00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5 361,00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3 361,00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135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20 805,00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5 361,00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5 361,00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3 361,00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80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3.3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3.3 Новогоднее оформление городского округа Люберцы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D23EAA" w:rsidTr="00D23EAA">
        <w:trPr>
          <w:trHeight w:val="631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48 600,00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12 600,60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04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48 600,00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12 600,60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161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3.4 Благоустройство территории городского округа Люберцы в части защиты территорий от неблагоприятного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воздействия безнадзорных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17 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397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3 597,00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--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D23EAA" w:rsidTr="00D23EAA">
        <w:trPr>
          <w:trHeight w:val="607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138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17 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397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3 597,00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19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4 Ремонт памятников городского округа Люберцы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Улучшение архитектурного облика города</w:t>
            </w:r>
          </w:p>
        </w:tc>
      </w:tr>
      <w:tr w:rsidR="00D23EAA" w:rsidTr="00D23EAA">
        <w:trPr>
          <w:trHeight w:val="754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22 094,41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4 422, 41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70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22 094,41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4 422,41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45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4.1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4.1 Сохранение объектов культурного наследия. Ремонт памятников (в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. поставка и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транспортировка газа)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Улучшение архитектурного облика города</w:t>
            </w:r>
          </w:p>
        </w:tc>
      </w:tr>
      <w:tr w:rsidR="00D23EAA" w:rsidTr="00D23EAA">
        <w:trPr>
          <w:trHeight w:val="617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22 094,41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4 422, 41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04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22 094,41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4 422, 41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5 Озеленение территорий городского округа Люберцы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677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133 331,76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30 675,76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30 914,00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23 914,00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138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133 331,76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30 675,76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30 914,00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23 914,00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5.1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5.1 Цветочное оформление территорий городског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 округа Люберцы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благоустройства администрации городского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Повышение эстетической привлекательности террит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ории городского округа Люберцы</w:t>
            </w:r>
          </w:p>
        </w:tc>
      </w:tr>
      <w:tr w:rsidR="00D23EAA" w:rsidTr="00D23EAA">
        <w:trPr>
          <w:trHeight w:val="736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58 331,76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15 675,76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15 914,00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8 914,00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122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58 331,76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15 675,76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15 914,00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8 914,00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9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5.2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5.2 Проведение компенсационного озеленения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D23EAA" w:rsidTr="00D23EAA">
        <w:trPr>
          <w:trHeight w:val="654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75 000,00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04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75 000,00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89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6 Благоустройство неосновн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ых территорий городского округа Люберцы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01.01.2019 - 31.12.2023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благоустройства администрации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Улучшение архитектурного облика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города</w:t>
            </w:r>
          </w:p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771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33 520,00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138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33 520,00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11 520,00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84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6.1 Демонтаж незаконно установленных нестационарных объектов и строений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Улучшение архитектурного облика города</w:t>
            </w:r>
          </w:p>
        </w:tc>
      </w:tr>
      <w:tr w:rsidR="00D23EAA" w:rsidTr="00D23EAA">
        <w:trPr>
          <w:trHeight w:val="705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16 000,00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121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16 000,00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08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6.2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6.2 Выполнение работ по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благоустройству после демонтажа незаконно установленных нестационарных объектов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01.01.2019 - 31.12.2023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благоустройства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Улучшение архитектурно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 облика города</w:t>
            </w:r>
          </w:p>
        </w:tc>
      </w:tr>
      <w:tr w:rsidR="00D23EAA" w:rsidTr="00D23EAA">
        <w:trPr>
          <w:trHeight w:val="308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17 520,00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6 520,00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08"/>
        </w:trPr>
        <w:tc>
          <w:tcPr>
            <w:tcW w:w="3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17 520,00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6 520,00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04"/>
        </w:trPr>
        <w:tc>
          <w:tcPr>
            <w:tcW w:w="398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1 876 419,18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374 924,04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413630,94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362621,40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362621,40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362621,40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04"/>
        </w:trPr>
        <w:tc>
          <w:tcPr>
            <w:tcW w:w="398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17 397,00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3 597,00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3450,00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3450,00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04"/>
        </w:trPr>
        <w:tc>
          <w:tcPr>
            <w:tcW w:w="398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1 859 022,18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71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327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410180,94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359171,40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359171,40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359171,40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23EAA" w:rsidRDefault="00D23EAA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bookmarkEnd w:id="29"/>
      <w:bookmarkEnd w:id="30"/>
      <w:bookmarkEnd w:id="31"/>
      <w:bookmarkEnd w:id="32"/>
      <w:bookmarkEnd w:id="33"/>
    </w:tbl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3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03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4"/>
        <w:gridCol w:w="1135"/>
        <w:gridCol w:w="2127"/>
        <w:gridCol w:w="1276"/>
        <w:gridCol w:w="1417"/>
        <w:gridCol w:w="1276"/>
        <w:gridCol w:w="1418"/>
        <w:gridCol w:w="1275"/>
        <w:gridCol w:w="1134"/>
        <w:gridCol w:w="1418"/>
      </w:tblGrid>
      <w:tr w:rsidR="00D23EAA" w:rsidTr="00D23EAA">
        <w:trPr>
          <w:trHeight w:val="2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4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D23EAA" w:rsidTr="00D23EAA">
        <w:trPr>
          <w:trHeight w:val="20"/>
        </w:trPr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Источники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Главный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распорядитель бюджетных средств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Источник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финансирования</w:t>
            </w:r>
          </w:p>
        </w:tc>
        <w:tc>
          <w:tcPr>
            <w:tcW w:w="9214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 (тыс. рублей)</w:t>
            </w:r>
          </w:p>
        </w:tc>
      </w:tr>
      <w:tr w:rsidR="00D23EAA" w:rsidTr="00D23EAA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D23EAA" w:rsidTr="00D23EAA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164 279,96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74 279,96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12 590,39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12 590,39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151 689,57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61 689,57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D23EAA" w:rsidRDefault="00D23EAA" w:rsidP="00D23E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28" w:right="2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1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1"/>
        <w:gridCol w:w="1408"/>
        <w:gridCol w:w="1134"/>
        <w:gridCol w:w="851"/>
        <w:gridCol w:w="992"/>
        <w:gridCol w:w="1276"/>
        <w:gridCol w:w="1275"/>
        <w:gridCol w:w="1276"/>
        <w:gridCol w:w="1276"/>
        <w:gridCol w:w="1134"/>
        <w:gridCol w:w="1276"/>
        <w:gridCol w:w="708"/>
        <w:gridCol w:w="1134"/>
        <w:gridCol w:w="1134"/>
      </w:tblGrid>
      <w:tr w:rsidR="00D23EAA" w:rsidTr="00D23EAA">
        <w:trPr>
          <w:trHeight w:val="375"/>
        </w:trPr>
        <w:tc>
          <w:tcPr>
            <w:tcW w:w="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мероприятия в году предшествующем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 году начала реализации муниципальной программы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694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за выполнение мероприятия подпрог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Результаты выполнения подпрограммы</w:t>
            </w:r>
          </w:p>
        </w:tc>
      </w:tr>
      <w:tr w:rsidR="00D23EAA" w:rsidTr="00D23EAA">
        <w:trPr>
          <w:trHeight w:val="795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90"/>
        </w:trPr>
        <w:tc>
          <w:tcPr>
            <w:tcW w:w="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23EAA" w:rsidRDefault="00D23EAA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</w:tr>
      <w:tr w:rsidR="00D23EAA" w:rsidTr="00D23EAA">
        <w:trPr>
          <w:trHeight w:val="369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1 Приведение в надлежащее состояние подъездов в многоквартирных домах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12 590,39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12 590,39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D23EAA" w:rsidTr="00D23EAA">
        <w:trPr>
          <w:trHeight w:val="905"/>
        </w:trPr>
        <w:tc>
          <w:tcPr>
            <w:tcW w:w="46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151 689,57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61 689,57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D23EAA" w:rsidTr="00D23EAA">
        <w:trPr>
          <w:trHeight w:val="224"/>
        </w:trPr>
        <w:tc>
          <w:tcPr>
            <w:tcW w:w="46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164 279,96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74 279,96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D23EAA" w:rsidTr="00D23EAA">
        <w:trPr>
          <w:trHeight w:val="312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14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1.1 Ремонт подъездов многоквартирных домов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12 590,39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12 590,39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жилищно-коммунального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хозяйства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Количество отремонтированных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подъездов МКД – до 1058 в 2019  году;</w:t>
            </w:r>
          </w:p>
        </w:tc>
      </w:tr>
      <w:tr w:rsidR="00D23EAA" w:rsidTr="00D23EAA">
        <w:trPr>
          <w:trHeight w:val="887"/>
        </w:trPr>
        <w:tc>
          <w:tcPr>
            <w:tcW w:w="46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140 388,83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50 388,83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14"/>
        </w:trPr>
        <w:tc>
          <w:tcPr>
            <w:tcW w:w="46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152 979,22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62 979,22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47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1.2</w:t>
            </w:r>
          </w:p>
        </w:tc>
        <w:tc>
          <w:tcPr>
            <w:tcW w:w="140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841"/>
        </w:trPr>
        <w:tc>
          <w:tcPr>
            <w:tcW w:w="467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11 300,74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11 300,74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35"/>
        </w:trPr>
        <w:tc>
          <w:tcPr>
            <w:tcW w:w="467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11 300,74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11 300,74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80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164 279,96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74 279,96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80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12 590,39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12 590,39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80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151 689,57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61 689,57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4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«Формирование современной комфортной городской среды городского округа Люберцы Московской области»</w:t>
      </w:r>
    </w:p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23EAA" w:rsidRDefault="00D23EAA" w:rsidP="00D23EA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D23EAA" w:rsidRDefault="00D23EAA" w:rsidP="00D23EA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431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1559"/>
        <w:gridCol w:w="1983"/>
        <w:gridCol w:w="1275"/>
        <w:gridCol w:w="1133"/>
        <w:gridCol w:w="1133"/>
        <w:gridCol w:w="1133"/>
        <w:gridCol w:w="992"/>
        <w:gridCol w:w="1133"/>
        <w:gridCol w:w="1417"/>
      </w:tblGrid>
      <w:tr w:rsidR="00D23EAA" w:rsidTr="00D23EAA">
        <w:trPr>
          <w:trHeight w:val="2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176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D23EAA" w:rsidTr="00D23EAA">
        <w:trPr>
          <w:trHeight w:val="20"/>
        </w:trPr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8222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D23EAA" w:rsidTr="00D23EAA">
        <w:trPr>
          <w:trHeight w:val="20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D23EAA" w:rsidTr="00D23EAA">
        <w:trPr>
          <w:trHeight w:val="20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145 848,66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44 142,98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27 532,45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145 848,66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44 142,98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27 532,45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</w:tbl>
    <w:p w:rsidR="00D23EAA" w:rsidRDefault="00D23EAA" w:rsidP="00D23EA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D23EAA" w:rsidRDefault="00D23EAA" w:rsidP="00D23EA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23EAA" w:rsidRDefault="00D23EAA" w:rsidP="00D23EA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«Развитие парков культуры»</w:t>
      </w:r>
    </w:p>
    <w:p w:rsidR="00D23EAA" w:rsidRDefault="00D23EAA" w:rsidP="00D23EA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1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8"/>
        <w:gridCol w:w="1293"/>
        <w:gridCol w:w="1133"/>
        <w:gridCol w:w="851"/>
        <w:gridCol w:w="850"/>
        <w:gridCol w:w="1134"/>
        <w:gridCol w:w="1418"/>
        <w:gridCol w:w="1276"/>
        <w:gridCol w:w="1275"/>
        <w:gridCol w:w="1134"/>
        <w:gridCol w:w="1418"/>
        <w:gridCol w:w="851"/>
        <w:gridCol w:w="992"/>
        <w:gridCol w:w="992"/>
      </w:tblGrid>
      <w:tr w:rsidR="00D23EAA" w:rsidTr="00D23EAA">
        <w:trPr>
          <w:trHeight w:val="375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Мероприя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Источни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Срок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исполнения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Объем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Всего,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737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Ответс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Резуль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таты выполнения подпрограммы</w:t>
            </w:r>
          </w:p>
        </w:tc>
      </w:tr>
      <w:tr w:rsidR="00D23EAA" w:rsidTr="00D23EAA">
        <w:trPr>
          <w:trHeight w:val="795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90"/>
        </w:trPr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23EAA" w:rsidRDefault="00D23EAA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</w:tr>
      <w:tr w:rsidR="00D23EAA" w:rsidTr="00D23EAA">
        <w:trPr>
          <w:trHeight w:val="369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1 Повышение качества рекреационных услуг для населения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Комитет по культуре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D23EAA" w:rsidTr="00D23EAA">
        <w:trPr>
          <w:trHeight w:val="905"/>
        </w:trPr>
        <w:tc>
          <w:tcPr>
            <w:tcW w:w="46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134 150,83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32 445,15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27 532,45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D23EAA" w:rsidTr="00D23EAA">
        <w:trPr>
          <w:trHeight w:val="224"/>
        </w:trPr>
        <w:tc>
          <w:tcPr>
            <w:tcW w:w="46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134 150,83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32 445,15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27 532,45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D23EAA" w:rsidTr="00D23EAA">
        <w:trPr>
          <w:trHeight w:val="31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1.1 Обеспечение деятельности парков культуры и отдыха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D23EAA" w:rsidTr="00D23EAA">
        <w:trPr>
          <w:trHeight w:val="887"/>
        </w:trPr>
        <w:tc>
          <w:tcPr>
            <w:tcW w:w="46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134 150,83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32 445,15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27 532,45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14"/>
        </w:trPr>
        <w:tc>
          <w:tcPr>
            <w:tcW w:w="46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134 150,83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32 445,15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27 532,45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40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2 Создание новых и (или) благоустройство существующих парков на территории городского округа Люберцы</w:t>
            </w:r>
          </w:p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D23EAA" w:rsidTr="00D23EAA">
        <w:trPr>
          <w:trHeight w:val="586"/>
        </w:trPr>
        <w:tc>
          <w:tcPr>
            <w:tcW w:w="467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11 697,83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11 697,83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127"/>
        </w:trPr>
        <w:tc>
          <w:tcPr>
            <w:tcW w:w="467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11 697,83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11 697,83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37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2.1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D23EAA" w:rsidTr="00D23EAA">
        <w:trPr>
          <w:trHeight w:val="603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71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853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2.2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D23EAA" w:rsidTr="00D23EAA">
        <w:trPr>
          <w:trHeight w:val="416"/>
        </w:trPr>
        <w:tc>
          <w:tcPr>
            <w:tcW w:w="46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1 425,00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1 425,00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85"/>
        </w:trPr>
        <w:tc>
          <w:tcPr>
            <w:tcW w:w="46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1 425,00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1 425,00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45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2.3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выполнение работ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по уточнению границ лесных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Комитет по культуре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Создание благоприятны</w:t>
            </w:r>
            <w:r>
              <w:rPr>
                <w:rFonts w:ascii="Arial" w:eastAsia="Times New Roman" w:hAnsi="Arial" w:cs="Arial"/>
                <w:lang w:eastAsia="ru-RU"/>
              </w:rPr>
              <w:lastRenderedPageBreak/>
              <w:t>х условий для проживания населения</w:t>
            </w:r>
          </w:p>
        </w:tc>
      </w:tr>
      <w:tr w:rsidR="00D23EAA" w:rsidTr="00D23EAA">
        <w:trPr>
          <w:trHeight w:val="537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51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2.4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D23EAA" w:rsidTr="00D23EAA">
        <w:trPr>
          <w:trHeight w:val="435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5 087,30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5 087,30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435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5 087 ,30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5 087,30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2.5.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Проведение санитарной вырубки деревьев на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территории парков культуры и отдыха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администраци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Создание благоприятных услови</w:t>
            </w:r>
            <w:r>
              <w:rPr>
                <w:rFonts w:ascii="Arial" w:eastAsia="Times New Roman" w:hAnsi="Arial" w:cs="Arial"/>
                <w:lang w:eastAsia="ru-RU"/>
              </w:rPr>
              <w:lastRenderedPageBreak/>
              <w:t>й для проживания населения</w:t>
            </w:r>
          </w:p>
        </w:tc>
      </w:tr>
      <w:tr w:rsidR="00D23EAA" w:rsidTr="00D23EAA">
        <w:trPr>
          <w:trHeight w:val="586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1 605,53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1 605,53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11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1 605,53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1 605,53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80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145 848,66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44 142,98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27 532,45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80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80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145 848,66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44 142,98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27 532,45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D23EAA" w:rsidRDefault="00D23EAA" w:rsidP="00D23EA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5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23EAA" w:rsidRDefault="00D23EAA" w:rsidP="00D23EA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Паспорт подпрограммы «Обеспечивающая подпрограмма» муниципальной программы </w:t>
      </w:r>
    </w:p>
    <w:p w:rsidR="00D23EAA" w:rsidRDefault="00D23EAA" w:rsidP="00D23EA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5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6"/>
        <w:gridCol w:w="1560"/>
        <w:gridCol w:w="1985"/>
        <w:gridCol w:w="1559"/>
        <w:gridCol w:w="1276"/>
        <w:gridCol w:w="1417"/>
        <w:gridCol w:w="1276"/>
        <w:gridCol w:w="1276"/>
        <w:gridCol w:w="1275"/>
        <w:gridCol w:w="1560"/>
      </w:tblGrid>
      <w:tr w:rsidR="00D23EAA" w:rsidTr="00D23EAA">
        <w:trPr>
          <w:trHeight w:val="20"/>
        </w:trPr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318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D23EAA" w:rsidTr="00D23EAA">
        <w:trPr>
          <w:trHeight w:val="20"/>
        </w:trPr>
        <w:tc>
          <w:tcPr>
            <w:tcW w:w="1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</w:t>
            </w:r>
          </w:p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 годам реализации и главным распорядителям </w:t>
            </w:r>
          </w:p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бюджетных средств, в том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639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D23EAA" w:rsidTr="00D23EAA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D23EAA" w:rsidTr="00D23EAA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794 964,59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208 822,68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149 877,92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23EAA" w:rsidTr="00D23EAA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794 964,59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208 822,68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149 877,92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28" w:right="2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23EAA" w:rsidRDefault="00D23EAA" w:rsidP="00D23EAA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D23EAA" w:rsidRDefault="00D23EAA" w:rsidP="00D23E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«Обеспечивающая подпрограмма»</w:t>
      </w:r>
    </w:p>
    <w:p w:rsidR="00D23EAA" w:rsidRDefault="00D23EAA" w:rsidP="00D23EA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0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6"/>
        <w:gridCol w:w="1407"/>
        <w:gridCol w:w="852"/>
        <w:gridCol w:w="851"/>
        <w:gridCol w:w="993"/>
        <w:gridCol w:w="1417"/>
        <w:gridCol w:w="1276"/>
        <w:gridCol w:w="1134"/>
        <w:gridCol w:w="1276"/>
        <w:gridCol w:w="1275"/>
        <w:gridCol w:w="1134"/>
        <w:gridCol w:w="851"/>
        <w:gridCol w:w="34"/>
        <w:gridCol w:w="958"/>
        <w:gridCol w:w="1276"/>
      </w:tblGrid>
      <w:tr w:rsidR="00D23EAA" w:rsidTr="00D23EAA">
        <w:trPr>
          <w:trHeight w:val="375"/>
        </w:trPr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1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мы 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Всего</w:t>
            </w:r>
          </w:p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698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Результаты выполнения подпрограммы</w:t>
            </w:r>
          </w:p>
        </w:tc>
      </w:tr>
      <w:tr w:rsidR="00D23EAA" w:rsidTr="00D23EAA">
        <w:trPr>
          <w:trHeight w:val="1333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7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</w:tr>
      <w:tr w:rsidR="00D23EAA" w:rsidTr="00D23EAA">
        <w:trPr>
          <w:trHeight w:val="36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1 Обеспечение деятельности МУ "ОКБЖКХ"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Обеспечение деятельности МУ "ОКБЖКХ", Представление городского округа Люберцы на областных конкурсах</w:t>
            </w:r>
          </w:p>
        </w:tc>
      </w:tr>
      <w:tr w:rsidR="00D23EAA" w:rsidTr="00D23EAA">
        <w:trPr>
          <w:trHeight w:val="608"/>
        </w:trPr>
        <w:tc>
          <w:tcPr>
            <w:tcW w:w="4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794 964,59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149 877,92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419"/>
        </w:trPr>
        <w:tc>
          <w:tcPr>
            <w:tcW w:w="4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794 964,59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149 877,92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12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1.1 Оплата труда и начисление на выплаты по оплате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благоустройства администрации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Обеспечение деятельности МУ "ОКБЖКХ"</w:t>
            </w:r>
          </w:p>
        </w:tc>
      </w:tr>
      <w:tr w:rsidR="00D23EAA" w:rsidTr="00D23EAA">
        <w:trPr>
          <w:trHeight w:val="773"/>
        </w:trPr>
        <w:tc>
          <w:tcPr>
            <w:tcW w:w="4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639 955,35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164 083,67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187"/>
        </w:trPr>
        <w:tc>
          <w:tcPr>
            <w:tcW w:w="4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639 955,35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164 083,67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47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Обеспечение деятельности МУ "ОКБЖКХ"</w:t>
            </w:r>
          </w:p>
        </w:tc>
      </w:tr>
      <w:tr w:rsidR="00D23EAA" w:rsidTr="00D23EAA">
        <w:trPr>
          <w:trHeight w:val="695"/>
        </w:trPr>
        <w:tc>
          <w:tcPr>
            <w:tcW w:w="4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150 009,24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43 739,01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29 910,00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25 453,41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25 453,41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517"/>
        </w:trPr>
        <w:tc>
          <w:tcPr>
            <w:tcW w:w="4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150 009,24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43 739,01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29 910,00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25 453,41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25 453,41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63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2.1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1.3 Проведение и участие в фестиваля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х, акциях и субботниках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01.01.2019 - 31.12.2023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благоустройства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Представление городского округа Люберцы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на областных конкурсах</w:t>
            </w:r>
          </w:p>
        </w:tc>
      </w:tr>
      <w:tr w:rsidR="00D23EAA" w:rsidTr="00D23EAA">
        <w:trPr>
          <w:trHeight w:val="566"/>
        </w:trPr>
        <w:tc>
          <w:tcPr>
            <w:tcW w:w="439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321"/>
        </w:trPr>
        <w:tc>
          <w:tcPr>
            <w:tcW w:w="439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7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794 964,59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149 877,92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12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23EAA" w:rsidTr="00D23EAA">
        <w:trPr>
          <w:trHeight w:val="24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794 964,59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149 877,92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D23EAA" w:rsidRDefault="00D23EAA" w:rsidP="00D23EAA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6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«Благоустройство и озеленение территории городского округа Люберцы Московской области»</w:t>
      </w:r>
    </w:p>
    <w:p w:rsidR="00D23EAA" w:rsidRDefault="00D23EAA" w:rsidP="00D23EA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D23EAA" w:rsidRDefault="00D23EAA" w:rsidP="00D23EA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1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"/>
        <w:gridCol w:w="991"/>
        <w:gridCol w:w="991"/>
        <w:gridCol w:w="1134"/>
        <w:gridCol w:w="1134"/>
        <w:gridCol w:w="850"/>
        <w:gridCol w:w="142"/>
        <w:gridCol w:w="1418"/>
        <w:gridCol w:w="1416"/>
        <w:gridCol w:w="1276"/>
        <w:gridCol w:w="1277"/>
        <w:gridCol w:w="1276"/>
        <w:gridCol w:w="1276"/>
        <w:gridCol w:w="568"/>
        <w:gridCol w:w="1133"/>
      </w:tblGrid>
      <w:tr w:rsidR="00D23EAA" w:rsidTr="00D23EAA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N</w:t>
            </w:r>
          </w:p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Планируемые результаты реализации муниципальной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Тип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70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3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Планируемое значение показателя по годам </w:t>
            </w:r>
          </w:p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Номер основного мероприятия в перечне мероприятий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подпрограммы</w:t>
            </w:r>
          </w:p>
        </w:tc>
      </w:tr>
      <w:tr w:rsidR="00D23EAA" w:rsidTr="00D23EAA">
        <w:trPr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D23EAA" w:rsidTr="00D23EAA">
        <w:trPr>
          <w:trHeight w:val="20"/>
        </w:trPr>
        <w:tc>
          <w:tcPr>
            <w:tcW w:w="15168" w:type="dxa"/>
            <w:gridSpan w:val="15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подпрограмма 1 «Комфортная городская среда»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площади;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34" w:name="OLE_LINK45"/>
            <w:bookmarkStart w:id="35" w:name="OLE_LINK46"/>
            <w:bookmarkStart w:id="36" w:name="OLE_LINK59"/>
            <w:bookmarkStart w:id="37" w:name="OLE_LINK60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  <w:bookmarkEnd w:id="34"/>
            <w:bookmarkEnd w:id="35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; Основное мероприятие 3</w:t>
            </w:r>
            <w:bookmarkEnd w:id="36"/>
            <w:bookmarkEnd w:id="37"/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38" w:name="OLE_LINK58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  <w:bookmarkEnd w:id="38"/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Организация благоу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Доля реализованных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комплексных проектов благоустройства общественных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территорий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Приоритетный показатель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  <w:p w:rsidR="00D23EAA" w:rsidRDefault="00D23EAA">
            <w:pPr>
              <w:spacing w:after="0" w:line="240" w:lineRule="auto"/>
              <w:ind w:right="10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Организация благоу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Количество технических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сооружений (устройств) для развлечения, оснащенных электрическим приводом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муниципально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Кубический метр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54 420,00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 w:firstLine="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Повышение эстетической привлекательности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территории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Улучшение эстетичного вида территорий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Люберцы.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Количество отремонтированных дворовых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территорий в части капитального ремонта асфальтового покрытия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39  077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мероприятие 2</w:t>
            </w: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lastRenderedPageBreak/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15" w:history="1">
              <w:r>
                <w:rPr>
                  <w:rStyle w:val="a3"/>
                  <w:sz w:val="24"/>
                  <w:szCs w:val="24"/>
                </w:rPr>
                <w:t>Количество обустроенных и установленных детских игровых площадок на территории городского округа Люберцы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Улучшение состояния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городских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Благоустройство городс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Доля граждан, приняв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Приоритетный показатель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Повышение эстетической привлекательности территории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Улучшение эстетичного вида территорий городского округа Люберцы.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малых архитектурных форм, мебели, ограждений, декоративно-художе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ственного (праздничного) освещения,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улично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Показатель муниципальной программы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D23EAA" w:rsidTr="00D23EAA">
        <w:trPr>
          <w:trHeight w:val="20"/>
        </w:trPr>
        <w:tc>
          <w:tcPr>
            <w:tcW w:w="151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подпрограмма 2 «Благоустройство территорий городского округа Люберцы Московской области»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Улучшение состояния городских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территорий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Благоустройство городских террит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Количество установленных детских  игровых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площадок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Приоритетный показатель муниципально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39" w:name="OLE_LINK74"/>
            <w:bookmarkStart w:id="40" w:name="OLE_LINK75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bookmarkEnd w:id="39"/>
            <w:bookmarkEnd w:id="40"/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эстетической привлекательности территории городского округа Люберцы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эстетичного вида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Обеспеченность обустроенными дворовыми территориями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процент/</w:t>
            </w: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1" w:name="OLE_LINK70"/>
            <w:bookmarkStart w:id="42" w:name="OLE_LINK71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bookmarkEnd w:id="41"/>
            <w:bookmarkEnd w:id="42"/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33" w:hanging="3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х районов (городских и сельских поселений) Московской области с уровнем освещённости, соответствующим нормативным значениям».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благоприятных условий для проживания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Организация благоустройства территорий городс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Количество объектов электросетевого хозяйства,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систем наружного и архитектурно-художественного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освещения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3" w:name="OLE_LINK72"/>
            <w:bookmarkStart w:id="44" w:name="OLE_LINK73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bookmarkEnd w:id="43"/>
            <w:bookmarkEnd w:id="44"/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Организация благоустройства территорий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Доля освещенных улиц, проездов, набережных, площадей с уровне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98,55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Организация благоустройства территорий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Доля светильников наружного освещения, управление которыми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Отлов безнадзорных 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438,00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Организация благоу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Уборка и содержание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территорий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муниципально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й программы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Квадратный метр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45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354,00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5" w:name="OLE_LINK76"/>
            <w:bookmarkStart w:id="46" w:name="OLE_LINK77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  <w:bookmarkEnd w:id="45"/>
            <w:bookmarkEnd w:id="46"/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Организация благоустройства территорий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Новогодние 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7" w:name="OLE_LINK62"/>
            <w:bookmarkStart w:id="48" w:name="OLE_LINK63"/>
            <w:bookmarkStart w:id="49" w:name="OLE_LINK68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  <w:bookmarkEnd w:id="47"/>
            <w:bookmarkEnd w:id="48"/>
            <w:bookmarkEnd w:id="49"/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Новогодние украшения (конструкции)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254,00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качелей с жестким подвесом переоборудованных на гибкие подвесы</w:t>
            </w: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памятников в надлежащем состоянии</w:t>
            </w: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Улучшение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содержания объектов благоустройства, памятников, зеленых насаждений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Количество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памятников на территории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Показатель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мероприятие 4</w:t>
            </w: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50" w:name="OLE_LINK26"/>
            <w:bookmarkStart w:id="51" w:name="OLE_LINK27"/>
            <w:bookmarkStart w:id="52" w:name="OLE_LINK28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Люберцы</w:t>
            </w:r>
            <w:bookmarkEnd w:id="50"/>
            <w:bookmarkEnd w:id="51"/>
            <w:bookmarkEnd w:id="5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53" w:name="OLE_LINK64"/>
            <w:bookmarkStart w:id="54" w:name="OLE_LINK65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5</w:t>
            </w:r>
            <w:bookmarkEnd w:id="53"/>
            <w:bookmarkEnd w:id="54"/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благоприятных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Улучшение содержания объект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ов благоустройства, памятников, зеленых насаждений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Количество высаженных деревь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ев и кустарников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Показатель муниципальной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1 194,00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5</w:t>
            </w: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55" w:name="OLE_LINK66"/>
            <w:bookmarkStart w:id="56" w:name="OLE_LINK67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6</w:t>
            </w:r>
            <w:bookmarkEnd w:id="55"/>
            <w:bookmarkEnd w:id="56"/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Улучшение архитектурного облика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Благоустройство неосвоенных террит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орий 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Выполнение работ по благоустройству после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демонтажа и сноса незаконно установленных нестационарных 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1 300,00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6</w:t>
            </w: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Доля дворовых территорий, благоустройство которых выполнено при участии граждан, организаций в соответствующих меропр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иятиях, в общем количестве реализованных в течени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планового года проектов благоустройства дворовых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D23EAA" w:rsidTr="00D23EAA">
        <w:trPr>
          <w:trHeight w:val="20"/>
        </w:trPr>
        <w:tc>
          <w:tcPr>
            <w:tcW w:w="151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подпрограмма 3. Создание условий для обеспечения комфортного проживания жителей в многоквартирных домах городского округа Люберцы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комфортных и безопасных условий проживания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многоквартирных домах городского округа Люберцы</w:t>
            </w: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Комфортные условия проживания населения в МКД (многокварти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рные дома)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Доля подъездов многоквартирных домов, оборудованных система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ми видеонаблюдения и подключенных к системе "Безопасный регион"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балов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Комфортные условия проживания населения в МКД (многоквартирные дома)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МКД, в которых проведен капитальный ремонт в рамках региональной программы (ед.)</w:t>
            </w:r>
            <w:proofErr w:type="gramEnd"/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комфортных и безопасных условий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проживания в многоквартирных домах городского округа Люберцы</w:t>
            </w: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Комфортные условия проживания населения в МКД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(многоквартирные дома)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Количество многоквартирных домов, прошедших комплек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сный капитальный ремонт и соответствующих нормальному классу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выше (A, B, C, 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комфортных и безопасных условий проживания в многоквартирных домах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Комфортные условия проживания населения в МКД (многоквартирные дома)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установленных камер видеонаблюдения в подъездах МКД (ед.)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D23EAA" w:rsidTr="00D23EAA">
        <w:trPr>
          <w:trHeight w:val="20"/>
        </w:trPr>
        <w:tc>
          <w:tcPr>
            <w:tcW w:w="151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Муниципальная  подпрограмма 4. Развитие парков культуры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2 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2 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Организация благоустройства территорий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Лесопатологическое обследование лесных участков парков культур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ы и отдыха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2 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2 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Обеспечения деятельности парков на территории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Показатель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муниципальной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Человеко-день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2019 Соотве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тствие нормативу обеспеченности парками культуры и отдыха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Приоритетный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мероприятие 2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 Увеличение числа посетителей парков культуры и отдыха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D23EAA" w:rsidTr="00D23EAA">
        <w:trPr>
          <w:trHeight w:val="20"/>
        </w:trPr>
        <w:tc>
          <w:tcPr>
            <w:tcW w:w="15168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Муниципальная подпрограмма 5. Обеспечивающая подпрограмма</w:t>
            </w:r>
          </w:p>
        </w:tc>
      </w:tr>
      <w:tr w:rsidR="00D23EAA" w:rsidTr="00D23EAA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вания населения.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Организация благоустройства территорий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Закупка 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1 </w:t>
            </w:r>
          </w:p>
        </w:tc>
      </w:tr>
    </w:tbl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en-US" w:eastAsia="ru-RU"/>
        </w:rPr>
      </w:pPr>
      <w:bookmarkStart w:id="57" w:name="OLE_LINK18"/>
      <w:bookmarkStart w:id="58" w:name="OLE_LINK17"/>
      <w:bookmarkStart w:id="59" w:name="OLE_LINK16"/>
      <w:bookmarkStart w:id="60" w:name="OLE_LINK15"/>
      <w:bookmarkStart w:id="61" w:name="OLE_LINK14"/>
      <w:bookmarkStart w:id="62" w:name="OLE_LINK13"/>
      <w:bookmarkStart w:id="63" w:name="OLE_LINK12"/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7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tblpY="1"/>
        <w:tblOverlap w:val="never"/>
        <w:tblW w:w="14190" w:type="dxa"/>
        <w:tblLook w:val="04A0" w:firstRow="1" w:lastRow="0" w:firstColumn="1" w:lastColumn="0" w:noHBand="0" w:noVBand="1"/>
      </w:tblPr>
      <w:tblGrid>
        <w:gridCol w:w="483"/>
        <w:gridCol w:w="13707"/>
      </w:tblGrid>
      <w:tr w:rsidR="00D23EAA" w:rsidTr="00D23EAA">
        <w:trPr>
          <w:trHeight w:val="225"/>
        </w:trPr>
        <w:tc>
          <w:tcPr>
            <w:tcW w:w="14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Адресный перечень комплексного благоустройства в 2019 г.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1-й Панковский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-д, д. 19,21,25,27 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1-й Панковский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-д, д. 9А,11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3-е Почтовое отделение, д. 42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3-е Почтовое отделение, д. 65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3-е Почтовое отделение, д. 21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3-е Почтовое отделение, д. 47,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1,2; д. 49,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1,2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3-е Почтовое отделение, д. 78 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Люберцы. 3-е Почтовое отделение, д. 54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Люберцы. 3-е Почтовое отделение, д. 70,72,74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Люберцы. 3-е Почтовое отделение, д. 88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73,76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Колхозная, д. 3, Зелёный пер., д. 10</w:t>
            </w:r>
            <w:proofErr w:type="gramEnd"/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Коммунистическая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4, к. 1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Комсомольский пр-т, д. 13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Комсомольский пр-т, д. 7, 7А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Космонавтов, д. 19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Льва Толстого, д. 2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Митрофанова, д. 15,17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12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15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Октябрьский проспект, д.7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Октябрьский пр-т, д. 298-300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Октябрьский пр-т, д. 373/7А, д. 373, к. 6,7,8</w:t>
            </w:r>
            <w:proofErr w:type="gramEnd"/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Побратимов, д.  17; Комсомольский пр-т,  д. 9</w:t>
            </w:r>
            <w:proofErr w:type="gramEnd"/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Побратимов, д. 26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Побратимов, 29А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п. Калинина, д. 45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Преображенская, д. 6, к. 2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Проспект Гагарина, д. 14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Смирновская, д. 1А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Смирновская, д. 3,5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Смирновская, д. 21,21/2;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Волковская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9; Смирновская, д. 19</w:t>
            </w:r>
            <w:proofErr w:type="gramEnd"/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Смирновская, д. 32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Урицкого, д. 25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Черемухина, д. 8, к. 2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Шевлякова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7,9,11,15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3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Шевлякова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8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Шоссейная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5/1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Электрификации, д. 29,31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Юбилейная, д. 18.19.20; Авиаторов, д. 11</w:t>
            </w:r>
            <w:proofErr w:type="gramEnd"/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19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28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2-я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Заводская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д 20/1 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2-я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Заводская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21-22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д. Малое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Павлино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д. 77, к. 1-17 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д.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Марусино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ЖК-1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Карла Маркса, 117\19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Лорха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11,13,15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Лорха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76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шоссе, д. 27,28,30,31,32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шоссе, д. 42,43,44,45,46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шоссе, д. 1,3,4,7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шоссе, д. 2,24,25,26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 Федорова, д. 4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 Калинина, д. 30, к. 1,2,3,4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Спортивная, д. 2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п. Октябрьский, 60 лет Победы, д. 1,6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Ленина, д. 25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Текстильщиков, д. 7А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Текстильщиков, д. 7Б 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п. Октябрьский, 60 лет Победы, д. 3,4,5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п. Октябрьский, 60 лет Победы, д. 7,8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Гоголя, д. 25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Гоголя, д. 46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Птицефабрика, 2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Птицефабрика, д. 28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Пионерская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7,9</w:t>
            </w:r>
          </w:p>
        </w:tc>
      </w:tr>
      <w:tr w:rsidR="00D23EAA" w:rsidTr="00D23EAA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3EAA" w:rsidRDefault="00D23E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3EAA" w:rsidRDefault="00D23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ул. Гоголя, д. 34,36,38,40</w:t>
            </w:r>
          </w:p>
        </w:tc>
      </w:tr>
    </w:tbl>
    <w:bookmarkEnd w:id="57"/>
    <w:bookmarkEnd w:id="58"/>
    <w:bookmarkEnd w:id="59"/>
    <w:bookmarkEnd w:id="60"/>
    <w:bookmarkEnd w:id="61"/>
    <w:bookmarkEnd w:id="62"/>
    <w:bookmarkEnd w:id="63"/>
    <w:p w:rsidR="00D23EAA" w:rsidRDefault="00D23EAA" w:rsidP="00D23EA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textWrapping" w:clear="all"/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8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Адресный перечень общественных территорий (пространств) подлежащих благоустройству в 2019 г.</w:t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D23EAA" w:rsidRDefault="00D23EAA" w:rsidP="00D23EAA">
      <w:pPr>
        <w:numPr>
          <w:ilvl w:val="0"/>
          <w:numId w:val="3"/>
        </w:numPr>
        <w:spacing w:after="0" w:line="240" w:lineRule="auto"/>
        <w:contextualSpacing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 xml:space="preserve">Благоустройство и озеленение территории г. Люберцы по адресу: ул.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Волковкая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 xml:space="preserve">, Октябрьский пр-т, ул.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Звуковая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en-US" w:eastAsia="zh-CN"/>
        </w:rPr>
        <w:t>*</w:t>
      </w:r>
    </w:p>
    <w:p w:rsidR="00D23EAA" w:rsidRDefault="00D23EAA" w:rsidP="00D23EAA">
      <w:pPr>
        <w:numPr>
          <w:ilvl w:val="0"/>
          <w:numId w:val="3"/>
        </w:num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zh-CN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 xml:space="preserve">Благоустройство территории г. Люберцы по адресу: ул.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Юбилейная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.**</w:t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*В рамках исполнения мероприятия 1 .4 Поддержка муниципальных программ формирования современной городской среды в части благоустройства общественных территорий запланированы работы по Благоустройству и озеленению территории г. Люберцы по адресу:                      ул.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Волковкая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, Октябрьский пр-т, ул. Звуковая. В соответствии с разработанной концепцией в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рамках реализации проекта будут выполнены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работы по мощению пешеходной зоны плиткой, устройству дополнительного освещения, установке МАФ, а также посадке зеленых насаждений.</w:t>
      </w:r>
    </w:p>
    <w:p w:rsidR="00D23EAA" w:rsidRDefault="00D23EAA" w:rsidP="00D23E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** В рамках исполнения мероприятия 1.1 Благоустройство общественных территорий городского округа Люберцы (в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т.ч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благоустройство зон массового отдыха граждан (скверов, аллей и бульваров)) запланированы работы по Благоустройству 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территории г. Люберцы по адресу: ул. Юбилейная</w:t>
      </w:r>
      <w:r>
        <w:rPr>
          <w:rFonts w:ascii="Arial" w:eastAsia="Times New Roman" w:hAnsi="Arial" w:cs="Arial"/>
          <w:sz w:val="24"/>
          <w:szCs w:val="24"/>
          <w:lang w:eastAsia="ru-RU"/>
        </w:rPr>
        <w:t>. В соответствии с разработанной концепцией в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рамках реализации проекта будет выполнено устройство новой въездной группы на границе с Котельниками и съезда с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Новорязанского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шоссе. Кроме того, запланированы работы по мощению пешеходных дорожек плиткой, устройству</w:t>
      </w:r>
    </w:p>
    <w:p w:rsidR="00D23EAA" w:rsidRDefault="00D23EAA" w:rsidP="00D23EA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дополнительного освещения, озеленения и оборудованию площадки для выгула собак.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9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Адресный перечень общественных территорий (пространств) подлежащих благоустройству в 2020 г.</w:t>
      </w:r>
    </w:p>
    <w:p w:rsidR="00D23EAA" w:rsidRDefault="00D23EAA" w:rsidP="00D23EA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D23EAA" w:rsidRDefault="00D23EAA" w:rsidP="00D23EAA">
      <w:pPr>
        <w:numPr>
          <w:ilvl w:val="0"/>
          <w:numId w:val="4"/>
        </w:numPr>
        <w:spacing w:after="0" w:line="240" w:lineRule="auto"/>
        <w:contextualSpacing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Благоустройство и озеленение территории г. Люберцы по адресу: ул. 3-е Почтовое отделение (территория у «Дома офицеров») *</w:t>
      </w:r>
    </w:p>
    <w:p w:rsidR="00D23EAA" w:rsidRDefault="00D23EAA" w:rsidP="00D23EAA">
      <w:pPr>
        <w:spacing w:after="0" w:line="240" w:lineRule="auto"/>
        <w:ind w:left="720"/>
        <w:contextualSpacing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</w:pPr>
    </w:p>
    <w:p w:rsidR="00D23EAA" w:rsidRDefault="00D23EAA" w:rsidP="00D23EAA">
      <w:pPr>
        <w:numPr>
          <w:ilvl w:val="0"/>
          <w:numId w:val="5"/>
        </w:numPr>
        <w:spacing w:after="0" w:line="240" w:lineRule="auto"/>
        <w:contextualSpacing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В настоящее время разработается концепция и проектно-сметная документация на выполнение работ по Благоустройству и озеленению территории г. Люберцы по адресу: ул. 3-е Почтовое отделение.</w:t>
      </w:r>
    </w:p>
    <w:p w:rsidR="00D23EAA" w:rsidRDefault="00D23EAA" w:rsidP="00D23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3EAA" w:rsidRDefault="00D23EAA" w:rsidP="00D23EAA">
      <w:pPr>
        <w:rPr>
          <w:rFonts w:ascii="Arial" w:hAnsi="Arial" w:cs="Arial"/>
          <w:sz w:val="24"/>
          <w:szCs w:val="24"/>
        </w:rPr>
      </w:pPr>
    </w:p>
    <w:p w:rsidR="00013EA9" w:rsidRPr="00D23EAA" w:rsidRDefault="00013EA9" w:rsidP="00D23EAA"/>
    <w:sectPr w:rsidR="00013EA9" w:rsidRPr="00D23EAA" w:rsidSect="00D23E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241" w:rsidRDefault="00B35241" w:rsidP="00D23EAA">
      <w:pPr>
        <w:spacing w:after="0" w:line="240" w:lineRule="auto"/>
      </w:pPr>
      <w:r>
        <w:separator/>
      </w:r>
    </w:p>
  </w:endnote>
  <w:endnote w:type="continuationSeparator" w:id="0">
    <w:p w:rsidR="00B35241" w:rsidRDefault="00B35241" w:rsidP="00D23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EAA" w:rsidRDefault="00D23EA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EAA" w:rsidRDefault="00D23EA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EAA" w:rsidRDefault="00D23EA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241" w:rsidRDefault="00B35241" w:rsidP="00D23EAA">
      <w:pPr>
        <w:spacing w:after="0" w:line="240" w:lineRule="auto"/>
      </w:pPr>
      <w:r>
        <w:separator/>
      </w:r>
    </w:p>
  </w:footnote>
  <w:footnote w:type="continuationSeparator" w:id="0">
    <w:p w:rsidR="00B35241" w:rsidRDefault="00B35241" w:rsidP="00D23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EAA" w:rsidRDefault="00D23EA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EAA" w:rsidRDefault="00D23EA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EAA" w:rsidRDefault="00D23E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56CF2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844118"/>
    <w:multiLevelType w:val="hybridMultilevel"/>
    <w:tmpl w:val="56042BBE"/>
    <w:lvl w:ilvl="0" w:tplc="94227F28">
      <w:start w:val="1"/>
      <w:numFmt w:val="decimal"/>
      <w:lvlText w:val="%1."/>
      <w:lvlJc w:val="left"/>
      <w:pPr>
        <w:ind w:left="1068" w:hanging="360"/>
      </w:pPr>
      <w:rPr>
        <w:rFonts w:ascii="Arial" w:eastAsiaTheme="minorHAnsi" w:hAnsi="Arial" w:cs="Arial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9D278EB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92442"/>
    <w:multiLevelType w:val="hybridMultilevel"/>
    <w:tmpl w:val="F4ECA932"/>
    <w:lvl w:ilvl="0" w:tplc="F8E8A6D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EA9"/>
    <w:rsid w:val="00013EA9"/>
    <w:rsid w:val="00B30758"/>
    <w:rsid w:val="00B35241"/>
    <w:rsid w:val="00D2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EAA"/>
  </w:style>
  <w:style w:type="paragraph" w:styleId="1">
    <w:name w:val="heading 1"/>
    <w:basedOn w:val="a"/>
    <w:next w:val="a"/>
    <w:link w:val="10"/>
    <w:uiPriority w:val="99"/>
    <w:qFormat/>
    <w:rsid w:val="00D23EA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3EAA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D23E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23EA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3E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D23E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D23EAA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D23EAA"/>
    <w:rPr>
      <w:color w:val="800080"/>
      <w:u w:val="single"/>
    </w:rPr>
  </w:style>
  <w:style w:type="character" w:styleId="a5">
    <w:name w:val="Emphasis"/>
    <w:basedOn w:val="a0"/>
    <w:uiPriority w:val="99"/>
    <w:qFormat/>
    <w:rsid w:val="00D23EAA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D23E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D23EA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D23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D23E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D23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23E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D23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D23EAA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c">
    <w:name w:val="envelope address"/>
    <w:basedOn w:val="a"/>
    <w:uiPriority w:val="99"/>
    <w:semiHidden/>
    <w:unhideWhenUsed/>
    <w:rsid w:val="00D23EAA"/>
    <w:pPr>
      <w:framePr w:w="7920" w:h="1980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D23EA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D23EA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D23EAA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D23EA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D23EAA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D23EAA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D23EA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23E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lock Text"/>
    <w:basedOn w:val="a"/>
    <w:uiPriority w:val="99"/>
    <w:semiHidden/>
    <w:unhideWhenUsed/>
    <w:rsid w:val="00D23EAA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D23EA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3EAA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D23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D23E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D23EA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uiPriority w:val="99"/>
    <w:rsid w:val="00D23EA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D23E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23E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D23E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D23EAA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9">
    <w:name w:val="Основной текст_"/>
    <w:link w:val="23"/>
    <w:locked/>
    <w:rsid w:val="00D23EAA"/>
    <w:rPr>
      <w:shd w:val="clear" w:color="auto" w:fill="FFFFFF"/>
    </w:rPr>
  </w:style>
  <w:style w:type="paragraph" w:customStyle="1" w:styleId="23">
    <w:name w:val="Основной текст2"/>
    <w:basedOn w:val="a"/>
    <w:link w:val="af9"/>
    <w:rsid w:val="00D23EAA"/>
    <w:pPr>
      <w:widowControl w:val="0"/>
      <w:shd w:val="clear" w:color="auto" w:fill="FFFFFF"/>
      <w:spacing w:after="0" w:line="274" w:lineRule="exact"/>
    </w:pPr>
  </w:style>
  <w:style w:type="paragraph" w:customStyle="1" w:styleId="11">
    <w:name w:val="Знак1"/>
    <w:basedOn w:val="a"/>
    <w:uiPriority w:val="99"/>
    <w:rsid w:val="00D23EAA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locked/>
    <w:rsid w:val="00D23EA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D23E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D23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D23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uiPriority w:val="99"/>
    <w:rsid w:val="00D23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D23EA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D23EA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uiPriority w:val="99"/>
    <w:rsid w:val="00D23EAA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uiPriority w:val="99"/>
    <w:rsid w:val="00D23EAA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D23EAA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D23EA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D23EAA"/>
  </w:style>
  <w:style w:type="character" w:customStyle="1" w:styleId="grid-tr-td-position-right">
    <w:name w:val="grid-tr-td-position-right"/>
    <w:basedOn w:val="a0"/>
    <w:rsid w:val="00D23EAA"/>
  </w:style>
  <w:style w:type="table" w:styleId="afc">
    <w:name w:val="Table Grid"/>
    <w:basedOn w:val="a1"/>
    <w:uiPriority w:val="59"/>
    <w:rsid w:val="00D23EA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EAA"/>
  </w:style>
  <w:style w:type="paragraph" w:styleId="1">
    <w:name w:val="heading 1"/>
    <w:basedOn w:val="a"/>
    <w:next w:val="a"/>
    <w:link w:val="10"/>
    <w:uiPriority w:val="99"/>
    <w:qFormat/>
    <w:rsid w:val="00D23EA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3EAA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D23E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23EA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3E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D23E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D23EAA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D23EAA"/>
    <w:rPr>
      <w:color w:val="800080"/>
      <w:u w:val="single"/>
    </w:rPr>
  </w:style>
  <w:style w:type="character" w:styleId="a5">
    <w:name w:val="Emphasis"/>
    <w:basedOn w:val="a0"/>
    <w:uiPriority w:val="99"/>
    <w:qFormat/>
    <w:rsid w:val="00D23EAA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D23E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D23EA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D23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D23E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D23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23E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D23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D23EAA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c">
    <w:name w:val="envelope address"/>
    <w:basedOn w:val="a"/>
    <w:uiPriority w:val="99"/>
    <w:semiHidden/>
    <w:unhideWhenUsed/>
    <w:rsid w:val="00D23EAA"/>
    <w:pPr>
      <w:framePr w:w="7920" w:h="1980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D23EA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D23EA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D23EAA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D23EA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D23EAA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D23EAA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D23EA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23E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lock Text"/>
    <w:basedOn w:val="a"/>
    <w:uiPriority w:val="99"/>
    <w:semiHidden/>
    <w:unhideWhenUsed/>
    <w:rsid w:val="00D23EAA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D23EA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3EAA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D23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D23E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D23EA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uiPriority w:val="99"/>
    <w:rsid w:val="00D23EA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D23E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23E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D23E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D23EAA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9">
    <w:name w:val="Основной текст_"/>
    <w:link w:val="23"/>
    <w:locked/>
    <w:rsid w:val="00D23EAA"/>
    <w:rPr>
      <w:shd w:val="clear" w:color="auto" w:fill="FFFFFF"/>
    </w:rPr>
  </w:style>
  <w:style w:type="paragraph" w:customStyle="1" w:styleId="23">
    <w:name w:val="Основной текст2"/>
    <w:basedOn w:val="a"/>
    <w:link w:val="af9"/>
    <w:rsid w:val="00D23EAA"/>
    <w:pPr>
      <w:widowControl w:val="0"/>
      <w:shd w:val="clear" w:color="auto" w:fill="FFFFFF"/>
      <w:spacing w:after="0" w:line="274" w:lineRule="exact"/>
    </w:pPr>
  </w:style>
  <w:style w:type="paragraph" w:customStyle="1" w:styleId="11">
    <w:name w:val="Знак1"/>
    <w:basedOn w:val="a"/>
    <w:uiPriority w:val="99"/>
    <w:rsid w:val="00D23EAA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locked/>
    <w:rsid w:val="00D23EA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D23E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D23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D23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uiPriority w:val="99"/>
    <w:rsid w:val="00D23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D23EA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D23EA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uiPriority w:val="99"/>
    <w:rsid w:val="00D23EAA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uiPriority w:val="99"/>
    <w:rsid w:val="00D23EAA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D23EAA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D23EA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D23EAA"/>
  </w:style>
  <w:style w:type="character" w:customStyle="1" w:styleId="grid-tr-td-position-right">
    <w:name w:val="grid-tr-td-position-right"/>
    <w:basedOn w:val="a0"/>
    <w:rsid w:val="00D23EAA"/>
  </w:style>
  <w:style w:type="table" w:styleId="afc">
    <w:name w:val="Table Grid"/>
    <w:basedOn w:val="a1"/>
    <w:uiPriority w:val="59"/>
    <w:rsid w:val="00D23EA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itoring.mosreg.ru/gpmomun/Programs/Indicators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monitoring.mosreg.ru/gpmomun/Programs/Indicators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91</Pages>
  <Words>15021</Words>
  <Characters>85625</Characters>
  <Application>Microsoft Office Word</Application>
  <DocSecurity>0</DocSecurity>
  <Lines>713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2019-07-09T12:59:00Z</dcterms:created>
  <dcterms:modified xsi:type="dcterms:W3CDTF">2019-07-09T13:10:00Z</dcterms:modified>
</cp:coreProperties>
</file>