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26.08.2020                                                                                № 2410-ПА</w:t>
      </w: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3F78EF" w:rsidRDefault="003F78EF" w:rsidP="003F78EF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3F78EF" w:rsidRDefault="003F78EF" w:rsidP="003F78EF">
      <w:pPr>
        <w:jc w:val="center"/>
        <w:rPr>
          <w:rFonts w:ascii="Arial" w:hAnsi="Arial" w:cs="Arial"/>
          <w:b/>
        </w:rPr>
      </w:pPr>
    </w:p>
    <w:p w:rsidR="003F78EF" w:rsidRDefault="003F78EF" w:rsidP="003F78EF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Об утверждении </w:t>
      </w:r>
      <w:r>
        <w:rPr>
          <w:rFonts w:ascii="Arial" w:hAnsi="Arial" w:cs="Arial"/>
          <w:b/>
          <w:bCs/>
        </w:rPr>
        <w:t>Методики определения нормативных затрат на оказание муниципальных услуг по реализации дополнительных общеобразовательных общеразвивающих программ</w:t>
      </w:r>
    </w:p>
    <w:p w:rsidR="003F78EF" w:rsidRDefault="003F78EF" w:rsidP="003F78EF">
      <w:pPr>
        <w:shd w:val="clear" w:color="auto" w:fill="FFFFFF"/>
        <w:textAlignment w:val="baseline"/>
        <w:outlineLvl w:val="1"/>
        <w:rPr>
          <w:rFonts w:ascii="Arial" w:hAnsi="Arial" w:cs="Arial"/>
          <w:color w:val="000000"/>
        </w:rPr>
      </w:pPr>
    </w:p>
    <w:p w:rsidR="003F78EF" w:rsidRDefault="003F78EF" w:rsidP="003F78EF">
      <w:pPr>
        <w:shd w:val="clear" w:color="auto" w:fill="FFFFFF"/>
        <w:ind w:firstLine="709"/>
        <w:jc w:val="both"/>
        <w:textAlignment w:val="baseline"/>
        <w:outlineLvl w:val="1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 w:themeColor="text1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r>
        <w:rPr>
          <w:rFonts w:ascii="Arial" w:hAnsi="Arial" w:cs="Arial"/>
        </w:rPr>
        <w:t>Приказом      Министерства просвещения России от 20.11.2018 №   235 «Об утверждении общих требований к определению нормативных затрат на оказание государственных (муниципальных) услуг в сфере дошкольного, начального общего, основного общего, среднего общего, среднего профессионального образования, дополнительного образования детей и взрослых, дополнительного профессионального образования для лиц, имеющих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или получающих среднее профессиональное образование, профессионального обучения, применяемых при расчете объема субсидии на финансовое обеспечение выполнения государственного (муниципального) задания на оказание государственных (муниципальных) услуг (выполнение работ) государственным (муниципальным) учреждением», </w:t>
      </w:r>
      <w:r>
        <w:rPr>
          <w:rFonts w:ascii="Arial" w:hAnsi="Arial" w:cs="Arial"/>
          <w:color w:val="000000"/>
        </w:rPr>
        <w:t xml:space="preserve">Уставом муниципального образования </w:t>
      </w:r>
      <w:r>
        <w:rPr>
          <w:rFonts w:ascii="Arial" w:hAnsi="Arial" w:cs="Arial"/>
          <w:spacing w:val="2"/>
        </w:rPr>
        <w:t>городской округ Люберцы</w:t>
      </w:r>
      <w:r>
        <w:rPr>
          <w:rFonts w:ascii="Arial" w:hAnsi="Arial" w:cs="Arial"/>
          <w:color w:val="000000"/>
        </w:rPr>
        <w:t xml:space="preserve"> Московской области,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Постановлением администрации  муниципального   образования   </w:t>
      </w:r>
      <w:r>
        <w:rPr>
          <w:rFonts w:ascii="Arial" w:hAnsi="Arial" w:cs="Arial"/>
        </w:rPr>
        <w:t>городской   округ   Люберцы  Московской области от 26.06.2020 № 1744-ПА</w:t>
      </w:r>
      <w:r>
        <w:rPr>
          <w:rFonts w:ascii="Arial" w:hAnsi="Arial" w:cs="Arial"/>
          <w:color w:val="000000"/>
        </w:rPr>
        <w:t xml:space="preserve"> «Об утверждении Правил персонифицированного финансирования дополнительного образования детей в </w:t>
      </w:r>
      <w:r>
        <w:rPr>
          <w:rFonts w:ascii="Arial" w:hAnsi="Arial" w:cs="Arial"/>
        </w:rPr>
        <w:t xml:space="preserve"> городском округе</w:t>
      </w:r>
      <w:proofErr w:type="gramEnd"/>
      <w:r>
        <w:rPr>
          <w:rFonts w:ascii="Arial" w:hAnsi="Arial" w:cs="Arial"/>
        </w:rPr>
        <w:t xml:space="preserve"> Люберцы Московской области</w:t>
      </w:r>
      <w:r>
        <w:rPr>
          <w:rFonts w:ascii="Arial" w:hAnsi="Arial" w:cs="Arial"/>
          <w:spacing w:val="2"/>
        </w:rPr>
        <w:t>»</w:t>
      </w:r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 w:themeColor="text1"/>
        </w:rPr>
        <w:t xml:space="preserve">Распоряжением Главы городского округа Люберцы Московской области от 21.06.2017 № 1-РГ «О наделении полномочиями Первого заместителя Главы администрации», </w:t>
      </w:r>
      <w:r>
        <w:rPr>
          <w:rFonts w:ascii="Arial" w:hAnsi="Arial" w:cs="Arial"/>
          <w:color w:val="000000"/>
        </w:rPr>
        <w:t>в целях реализации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03.10.2018 № 10, постановляю:</w:t>
      </w:r>
    </w:p>
    <w:p w:rsidR="003F78EF" w:rsidRDefault="003F78EF" w:rsidP="003F78EF">
      <w:pPr>
        <w:shd w:val="clear" w:color="auto" w:fill="FFFFFF"/>
        <w:ind w:firstLine="709"/>
        <w:jc w:val="both"/>
        <w:textAlignment w:val="baseline"/>
        <w:outlineLvl w:val="1"/>
        <w:rPr>
          <w:rFonts w:ascii="Arial" w:hAnsi="Arial" w:cs="Arial"/>
          <w:spacing w:val="2"/>
        </w:rPr>
      </w:pPr>
    </w:p>
    <w:p w:rsidR="003F78EF" w:rsidRDefault="003F78EF" w:rsidP="003F78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 xml:space="preserve">Утвердить </w:t>
      </w:r>
      <w:r>
        <w:rPr>
          <w:rFonts w:ascii="Arial" w:hAnsi="Arial" w:cs="Arial"/>
          <w:bCs/>
        </w:rPr>
        <w:t xml:space="preserve">методику определения нормативных затрат на оказание муниципальных услуг по реализации дополнительных общеобразовательных общеразвивающих программ </w:t>
      </w:r>
      <w:r>
        <w:rPr>
          <w:rFonts w:ascii="Arial" w:hAnsi="Arial" w:cs="Arial"/>
          <w:color w:val="000000"/>
        </w:rPr>
        <w:t>(прилагается).</w:t>
      </w:r>
    </w:p>
    <w:p w:rsidR="003F78EF" w:rsidRDefault="003F78EF" w:rsidP="003F78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color w:val="000000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F78EF" w:rsidRDefault="003F78EF" w:rsidP="003F78EF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3F78EF" w:rsidRDefault="003F78EF" w:rsidP="003F78EF">
      <w:pPr>
        <w:tabs>
          <w:tab w:val="left" w:pos="426"/>
        </w:tabs>
        <w:jc w:val="both"/>
        <w:rPr>
          <w:rFonts w:ascii="Arial" w:hAnsi="Arial" w:cs="Arial"/>
        </w:rPr>
      </w:pPr>
    </w:p>
    <w:p w:rsidR="003F78EF" w:rsidRDefault="003F78EF" w:rsidP="003F78E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Первый заместитель</w:t>
      </w:r>
    </w:p>
    <w:p w:rsidR="003F78EF" w:rsidRDefault="003F78EF" w:rsidP="003F78E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Главы администрации 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И.Г. Назарьева</w:t>
      </w:r>
    </w:p>
    <w:p w:rsidR="00FE0422" w:rsidRDefault="00FE0422"/>
    <w:sectPr w:rsidR="00FE0422" w:rsidSect="003F78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1F5"/>
    <w:multiLevelType w:val="hybridMultilevel"/>
    <w:tmpl w:val="3C804DB8"/>
    <w:lvl w:ilvl="0" w:tplc="0D16627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65F"/>
    <w:rsid w:val="003F78EF"/>
    <w:rsid w:val="00A2665F"/>
    <w:rsid w:val="00FE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3F7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3F78EF"/>
    <w:pPr>
      <w:ind w:left="720"/>
      <w:contextualSpacing/>
    </w:pPr>
  </w:style>
  <w:style w:type="paragraph" w:customStyle="1" w:styleId="ConsPlusNormal">
    <w:name w:val="ConsPlusNormal"/>
    <w:qFormat/>
    <w:rsid w:val="003F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мой Знак"/>
    <w:basedOn w:val="a0"/>
    <w:link w:val="a4"/>
    <w:uiPriority w:val="34"/>
    <w:locked/>
    <w:rsid w:val="003F78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ой"/>
    <w:basedOn w:val="a"/>
    <w:link w:val="a3"/>
    <w:uiPriority w:val="34"/>
    <w:qFormat/>
    <w:rsid w:val="003F78EF"/>
    <w:pPr>
      <w:ind w:left="720"/>
      <w:contextualSpacing/>
    </w:pPr>
  </w:style>
  <w:style w:type="paragraph" w:customStyle="1" w:styleId="ConsPlusNormal">
    <w:name w:val="ConsPlusNormal"/>
    <w:qFormat/>
    <w:rsid w:val="003F78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2020-10-15T08:49:00Z</dcterms:created>
  <dcterms:modified xsi:type="dcterms:W3CDTF">2020-10-15T08:51:00Z</dcterms:modified>
</cp:coreProperties>
</file>