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4A" w:rsidRDefault="00B15C4A" w:rsidP="00B15C4A">
      <w:pPr>
        <w:ind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B15C4A" w:rsidRDefault="00B15C4A" w:rsidP="00B15C4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15C4A" w:rsidRDefault="00B15C4A" w:rsidP="00B15C4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15C4A" w:rsidRDefault="00B15C4A" w:rsidP="00B15C4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B15C4A" w:rsidRDefault="00B15C4A" w:rsidP="00B15C4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B15C4A" w:rsidRDefault="00B15C4A" w:rsidP="00B15C4A">
      <w:pPr>
        <w:ind w:left="-567"/>
        <w:rPr>
          <w:rFonts w:ascii="Arial" w:hAnsi="Arial" w:cs="Arial"/>
        </w:rPr>
      </w:pPr>
    </w:p>
    <w:p w:rsidR="00B15C4A" w:rsidRDefault="00B15C4A" w:rsidP="00B15C4A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  27.06.2019                                                                                        № 2407-ПА</w:t>
      </w:r>
    </w:p>
    <w:p w:rsidR="00B15C4A" w:rsidRDefault="00B15C4A" w:rsidP="00B15C4A">
      <w:pPr>
        <w:jc w:val="center"/>
        <w:rPr>
          <w:rFonts w:ascii="Arial" w:hAnsi="Arial" w:cs="Arial"/>
        </w:rPr>
      </w:pPr>
    </w:p>
    <w:p w:rsidR="00B15C4A" w:rsidRDefault="00B15C4A" w:rsidP="00B15C4A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B15C4A" w:rsidRDefault="00B15C4A" w:rsidP="00B15C4A">
      <w:pPr>
        <w:ind w:left="-1134" w:right="-1133"/>
        <w:jc w:val="center"/>
        <w:rPr>
          <w:rFonts w:ascii="Arial" w:hAnsi="Arial" w:cs="Arial"/>
          <w:b/>
        </w:rPr>
      </w:pPr>
    </w:p>
    <w:p w:rsidR="00B15C4A" w:rsidRDefault="00B15C4A" w:rsidP="00B15C4A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Об исключении объектов недвижимого имущества из реестра объектов,</w:t>
      </w:r>
    </w:p>
    <w:p w:rsidR="00B15C4A" w:rsidRDefault="00B15C4A" w:rsidP="00B15C4A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lang w:eastAsia="en-US"/>
        </w:rPr>
        <w:t>имеющих</w:t>
      </w:r>
      <w:proofErr w:type="gramEnd"/>
      <w:r>
        <w:rPr>
          <w:rFonts w:ascii="Arial" w:eastAsiaTheme="minorHAnsi" w:hAnsi="Arial" w:cs="Arial"/>
          <w:b/>
          <w:lang w:eastAsia="en-US"/>
        </w:rPr>
        <w:t xml:space="preserve"> признаки бесхозяйного имущества</w:t>
      </w:r>
    </w:p>
    <w:p w:rsidR="00B15C4A" w:rsidRDefault="00B15C4A" w:rsidP="00B15C4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15C4A" w:rsidRDefault="00B15C4A" w:rsidP="00B15C4A">
      <w:pPr>
        <w:ind w:firstLine="709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В соответствии с Федеральным законом от 06.10.2003</w:t>
      </w:r>
      <w:r>
        <w:rPr>
          <w:rFonts w:ascii="Arial" w:eastAsiaTheme="minorHAnsi" w:hAnsi="Arial" w:cs="Arial"/>
          <w:lang w:eastAsia="en-US"/>
        </w:rPr>
        <w:t xml:space="preserve"> № 131-ФЗ  </w:t>
      </w:r>
      <w:r>
        <w:rPr>
          <w:rFonts w:ascii="Arial" w:eastAsiaTheme="minorHAnsi" w:hAnsi="Arial" w:cs="Arial"/>
          <w:lang w:eastAsia="en-US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eastAsiaTheme="minorHAnsi" w:hAnsi="Arial" w:cs="Arial"/>
          <w:lang w:eastAsia="en-US"/>
        </w:rPr>
        <w:t>Сырова</w:t>
      </w:r>
      <w:proofErr w:type="spellEnd"/>
      <w:r>
        <w:rPr>
          <w:rFonts w:ascii="Arial" w:eastAsiaTheme="minorHAnsi" w:hAnsi="Arial" w:cs="Arial"/>
          <w:lang w:eastAsia="en-US"/>
        </w:rPr>
        <w:t xml:space="preserve"> Андрея Николаевича», в связи с оформлением права муниципальной собственности, постановляю:</w:t>
      </w:r>
    </w:p>
    <w:p w:rsidR="00B15C4A" w:rsidRDefault="00B15C4A" w:rsidP="00B15C4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15C4A" w:rsidRDefault="00B15C4A" w:rsidP="00B15C4A">
      <w:pPr>
        <w:ind w:firstLine="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Шилина</w:t>
      </w:r>
      <w:proofErr w:type="spellEnd"/>
      <w:r>
        <w:rPr>
          <w:rFonts w:ascii="Arial" w:eastAsiaTheme="minorHAnsi" w:hAnsi="Arial" w:cs="Arial"/>
          <w:lang w:eastAsia="en-US"/>
        </w:rPr>
        <w:t xml:space="preserve"> Л. М.)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B15C4A" w:rsidRDefault="00B15C4A" w:rsidP="00B15C4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B15C4A" w:rsidRDefault="00B15C4A" w:rsidP="00B15C4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3.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за собой. </w:t>
      </w:r>
    </w:p>
    <w:p w:rsidR="00B15C4A" w:rsidRDefault="00B15C4A" w:rsidP="00B15C4A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B15C4A" w:rsidRDefault="00B15C4A" w:rsidP="00B15C4A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81271B" w:rsidRDefault="0081271B" w:rsidP="00B15C4A">
      <w:bookmarkStart w:id="0" w:name="_GoBack"/>
      <w:bookmarkEnd w:id="0"/>
    </w:p>
    <w:sectPr w:rsidR="0081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1B"/>
    <w:rsid w:val="0081271B"/>
    <w:rsid w:val="00B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7B11-C7C8-4A4F-87D8-FE625AC5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2019-07-24T06:56:00Z</dcterms:created>
  <dcterms:modified xsi:type="dcterms:W3CDTF">2019-07-24T06:57:00Z</dcterms:modified>
</cp:coreProperties>
</file>