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DA" w:rsidRDefault="00B22DDA" w:rsidP="00B22DDA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B22DDA" w:rsidRDefault="00B22DDA" w:rsidP="00B22DD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22DDA" w:rsidRDefault="00B22DDA" w:rsidP="00B22DD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22DDA" w:rsidRDefault="00B22DDA" w:rsidP="00B22DD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B22DDA" w:rsidRDefault="00B22DDA" w:rsidP="00B22DD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B22DDA" w:rsidRDefault="00B22DDA" w:rsidP="00B22DDA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19.06. 2020                                                                                       № 1725-ПА</w:t>
      </w:r>
    </w:p>
    <w:p w:rsidR="00B22DDA" w:rsidRDefault="00B22DDA" w:rsidP="00B22DDA">
      <w:pPr>
        <w:jc w:val="center"/>
        <w:rPr>
          <w:rFonts w:ascii="Arial" w:hAnsi="Arial" w:cs="Arial"/>
        </w:rPr>
      </w:pPr>
    </w:p>
    <w:p w:rsidR="00B22DDA" w:rsidRDefault="00B22DDA" w:rsidP="00B22DDA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B22DDA" w:rsidRDefault="00B22DDA" w:rsidP="00B22DDA">
      <w:pPr>
        <w:ind w:right="-1"/>
        <w:jc w:val="center"/>
        <w:rPr>
          <w:rFonts w:ascii="Arial" w:hAnsi="Arial" w:cs="Arial"/>
          <w:b/>
        </w:rPr>
      </w:pPr>
    </w:p>
    <w:p w:rsidR="00B22DDA" w:rsidRDefault="00B22DDA" w:rsidP="00B22DDA">
      <w:pPr>
        <w:ind w:right="-1"/>
        <w:jc w:val="center"/>
        <w:rPr>
          <w:rFonts w:ascii="Arial" w:hAnsi="Arial" w:cs="Arial"/>
          <w:b/>
        </w:rPr>
      </w:pPr>
    </w:p>
    <w:p w:rsidR="00B22DDA" w:rsidRDefault="00B22DDA" w:rsidP="00B22DDA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B22DDA" w:rsidRDefault="00B22DDA" w:rsidP="00B22DDA">
      <w:pPr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«Предпринимательство»</w:t>
      </w:r>
    </w:p>
    <w:p w:rsidR="00B22DDA" w:rsidRDefault="00B22DDA" w:rsidP="00B22DDA">
      <w:pPr>
        <w:rPr>
          <w:rFonts w:ascii="Arial" w:hAnsi="Arial" w:cs="Arial"/>
        </w:rPr>
      </w:pPr>
    </w:p>
    <w:p w:rsidR="00B22DDA" w:rsidRDefault="00B22DDA" w:rsidP="00B22D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</w:t>
      </w:r>
    </w:p>
    <w:p w:rsidR="00B22DDA" w:rsidRDefault="00B22DDA" w:rsidP="00B22DD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24.07.2007 № 209-ФЗ «О развитии малого </w:t>
      </w:r>
      <w:r>
        <w:rPr>
          <w:rFonts w:ascii="Arial" w:hAnsi="Arial" w:cs="Arial"/>
        </w:rPr>
        <w:br/>
        <w:t>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</w:t>
      </w:r>
      <w:proofErr w:type="gramEnd"/>
      <w:r>
        <w:rPr>
          <w:rFonts w:ascii="Arial" w:hAnsi="Arial" w:cs="Arial"/>
        </w:rPr>
        <w:t xml:space="preserve">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B22DDA" w:rsidRDefault="00B22DDA" w:rsidP="00B22DD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в муниципальную программу «Предпринимательство», утвержденную Постановлением администрации городского округа Люберцы </w:t>
      </w:r>
      <w:r>
        <w:rPr>
          <w:rFonts w:ascii="Arial" w:hAnsi="Arial" w:cs="Arial"/>
        </w:rPr>
        <w:br/>
        <w:t>от 18.10.2019 №3979-ПА, утвердив ее в новой редакции (прилагается).</w:t>
      </w:r>
    </w:p>
    <w:p w:rsidR="00B22DDA" w:rsidRDefault="00B22DDA" w:rsidP="00B22DD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22DDA" w:rsidRDefault="00B22DDA" w:rsidP="00B22DDA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B22DDA" w:rsidRDefault="00B22DDA" w:rsidP="00B22DDA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B22DDA" w:rsidRDefault="00B22DDA" w:rsidP="00B22DDA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B22DDA" w:rsidRDefault="00B22DDA" w:rsidP="00B22D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B22DDA" w:rsidRDefault="00B22DDA" w:rsidP="00B22DDA">
      <w:pPr>
        <w:tabs>
          <w:tab w:val="left" w:pos="75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  <w:t>И.Г. Назарьева</w:t>
      </w:r>
    </w:p>
    <w:p w:rsidR="00B22DDA" w:rsidRDefault="00B22DDA" w:rsidP="00B22DDA">
      <w:pPr>
        <w:spacing w:line="276" w:lineRule="auto"/>
        <w:ind w:firstLine="8505"/>
        <w:jc w:val="both"/>
        <w:rPr>
          <w:rFonts w:ascii="Arial" w:hAnsi="Arial" w:cs="Arial"/>
        </w:rPr>
      </w:pPr>
    </w:p>
    <w:p w:rsidR="00217CD8" w:rsidRDefault="00217CD8">
      <w:bookmarkStart w:id="0" w:name="_GoBack"/>
      <w:bookmarkEnd w:id="0"/>
    </w:p>
    <w:sectPr w:rsidR="0021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55"/>
    <w:rsid w:val="00217CD8"/>
    <w:rsid w:val="00A35885"/>
    <w:rsid w:val="00B22DDA"/>
    <w:rsid w:val="00C1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2020-07-08T09:16:00Z</dcterms:created>
  <dcterms:modified xsi:type="dcterms:W3CDTF">2020-07-08T10:56:00Z</dcterms:modified>
</cp:coreProperties>
</file>