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1C" w:rsidRDefault="00933BA9">
      <w:pPr>
        <w:pStyle w:val="30"/>
        <w:shd w:val="clear" w:color="auto" w:fill="auto"/>
      </w:pPr>
      <w:r>
        <w:t>ИНФОРМАЦИОННАЯ ЗАПИСКА</w:t>
      </w:r>
    </w:p>
    <w:p w:rsidR="0063381C" w:rsidRDefault="00933BA9">
      <w:pPr>
        <w:pStyle w:val="30"/>
        <w:shd w:val="clear" w:color="auto" w:fill="auto"/>
        <w:spacing w:after="139"/>
      </w:pPr>
      <w:r>
        <w:t>по внесению изменений в тарифы на перевозку пассажиров и багажа</w:t>
      </w:r>
      <w:r>
        <w:br/>
        <w:t>автомобильным и городским наземным электрическим транспортом по</w:t>
      </w:r>
      <w:r>
        <w:br/>
        <w:t>маршрутам рсп.тярных перевозок но рс</w:t>
      </w:r>
      <w:r>
        <w:rPr>
          <w:rStyle w:val="3Candara5pt"/>
        </w:rPr>
        <w:t>1</w:t>
      </w:r>
      <w:r>
        <w:t>улирусмым тарифам</w:t>
      </w:r>
    </w:p>
    <w:p w:rsidR="0063381C" w:rsidRDefault="00933BA9">
      <w:pPr>
        <w:pStyle w:val="30"/>
        <w:shd w:val="clear" w:color="auto" w:fill="auto"/>
        <w:spacing w:after="68" w:line="120" w:lineRule="exact"/>
      </w:pPr>
      <w:r>
        <w:t>Общая информация</w:t>
      </w:r>
    </w:p>
    <w:p w:rsidR="0063381C" w:rsidRDefault="00933BA9">
      <w:pPr>
        <w:pStyle w:val="20"/>
        <w:shd w:val="clear" w:color="auto" w:fill="auto"/>
        <w:spacing w:before="0"/>
        <w:ind w:firstLine="360"/>
      </w:pPr>
      <w:r>
        <w:t xml:space="preserve">С 30 мая 2015 года на </w:t>
      </w:r>
      <w:r>
        <w:t>подмосковных автобусных маршрутах по регулируемым тарифам стоимость билета за наличный расчет при покупке у кондуктора или водителя повысится до 40 рублей. При этом держателей Единой транспортной карты Московской области «Стрелка» повышение тарифов на прое</w:t>
      </w:r>
      <w:r>
        <w:t>зд в общественном транспорте Подмосковья не коснется.</w:t>
      </w:r>
    </w:p>
    <w:p w:rsidR="0063381C" w:rsidRDefault="00933BA9">
      <w:pPr>
        <w:pStyle w:val="20"/>
        <w:shd w:val="clear" w:color="auto" w:fill="auto"/>
        <w:spacing w:before="0"/>
        <w:ind w:firstLine="360"/>
      </w:pPr>
      <w:r>
        <w:t>Данные изменения обусловлены необходимостью учёта технических возможностей по реализации в Московской области инвестиционного проекта по созданию и функционированию системы обеспечения безналичной оплат</w:t>
      </w:r>
      <w:r>
        <w:t>ы проезда пассажиров и перевозки багажа на общественном транспорте МО, учёта проданных билетов и совершённых поездок.</w:t>
      </w:r>
    </w:p>
    <w:p w:rsidR="0063381C" w:rsidRDefault="0063381C">
      <w:pPr>
        <w:pStyle w:val="20"/>
        <w:shd w:val="clear" w:color="auto" w:fill="auto"/>
        <w:spacing w:before="0"/>
        <w:ind w:firstLine="3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3pt;margin-top:61pt;width:211.5pt;height:25.9pt;z-index:-251658752;mso-wrap-distance-left:12.95pt;mso-wrap-distance-right:9.55pt;mso-position-horizontal-relative:margin" wrapcoords="15 0 21600 0 21600 16902 21176 16902 21176 21600 0 21600 0 16184 15 16184 15 0" filled="f" stroked="f">
            <v:textbox style="mso-fit-shape-to-text:t" inset="0,0,0,0">
              <w:txbxContent>
                <w:p w:rsidR="0063381C" w:rsidRDefault="00933BA9">
                  <w:pPr>
                    <w:jc w:val="center"/>
                    <w:rPr>
                      <w:sz w:val="2"/>
                      <w:szCs w:val="2"/>
                    </w:rPr>
                  </w:pPr>
                  <w:r w:rsidRPr="0063381C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11.85pt;height:26.3pt">
                        <v:imagedata r:id="rId7" r:href="rId8"/>
                      </v:shape>
                    </w:pict>
                  </w:r>
                </w:p>
                <w:p w:rsidR="0063381C" w:rsidRDefault="00933BA9">
                  <w:pPr>
                    <w:pStyle w:val="a4"/>
                    <w:shd w:val="clear" w:color="auto" w:fill="auto"/>
                    <w:tabs>
                      <w:tab w:val="left" w:pos="1559"/>
                      <w:tab w:val="left" w:pos="2203"/>
                      <w:tab w:val="left" w:pos="2837"/>
                    </w:tabs>
                    <w:spacing w:line="120" w:lineRule="exact"/>
                  </w:pPr>
                  <w:r>
                    <w:t>1-10 поездки 11</w:t>
                  </w:r>
                  <w:r>
                    <w:t>-20</w:t>
                  </w:r>
                  <w:r>
                    <w:tab/>
                    <w:t>21-30</w:t>
                  </w:r>
                  <w:r>
                    <w:tab/>
                    <w:t>31-40</w:t>
                  </w:r>
                  <w:r>
                    <w:tab/>
                    <w:t>41-50 с 51 поездки</w:t>
                  </w:r>
                </w:p>
              </w:txbxContent>
            </v:textbox>
            <w10:wrap type="topAndBottom" anchorx="margin"/>
          </v:shape>
        </w:pict>
      </w:r>
      <w:r w:rsidR="00933BA9">
        <w:t>Одно из главных преимуществ «Стрелки» - это система скидок на проезд. В течение 30 дней стоимость проезда по карте на маршрутах по регулируемым тарифам городского сообщения снижается с 28 до 18 рублей (первые 10 поездок -</w:t>
      </w:r>
      <w:r w:rsidR="00933BA9">
        <w:t xml:space="preserve"> по 28 рублей, следующиеЮ поездок - по 26 рублей и так далее вплоть до 18 рублей за поездку). В результате введения дифференцированного тарифа пассажир может сэкономить до 55% за проезд, оплачивая поездки по карте «Стрелка».</w:t>
      </w:r>
    </w:p>
    <w:p w:rsidR="0063381C" w:rsidRDefault="00933BA9">
      <w:pPr>
        <w:pStyle w:val="30"/>
        <w:shd w:val="clear" w:color="auto" w:fill="auto"/>
        <w:spacing w:after="131" w:line="120" w:lineRule="exact"/>
      </w:pPr>
      <w:r>
        <w:t>Нормативная база</w:t>
      </w:r>
    </w:p>
    <w:p w:rsidR="0063381C" w:rsidRDefault="00933BA9">
      <w:pPr>
        <w:pStyle w:val="20"/>
        <w:shd w:val="clear" w:color="auto" w:fill="auto"/>
        <w:spacing w:before="0" w:line="144" w:lineRule="exact"/>
        <w:ind w:firstLine="360"/>
      </w:pPr>
      <w:r>
        <w:t>Проект постано</w:t>
      </w:r>
      <w:r>
        <w:t>вления Правительства Московской области «О внесении изменений в постановление Правительства Московской области от 05.12.2014 № 1041/46 «О тарифах на перевозку пассажиров и багажа автомобильным и городским наземным электрическим транспортом по маршрутам рег</w:t>
      </w:r>
      <w:r>
        <w:t>улярных перевозок по регулируемым тарифам» (далее - проект постановления) подготовлен Комитетом по ценам и тарифам Московской области в соответствии с Законом Московской области № 268/2005-03 «Об организации транспортного обслуживания населения на территор</w:t>
      </w:r>
      <w:r>
        <w:t>ии Московской области».</w:t>
      </w:r>
    </w:p>
    <w:p w:rsidR="0063381C" w:rsidRDefault="00933BA9">
      <w:pPr>
        <w:pStyle w:val="20"/>
        <w:shd w:val="clear" w:color="auto" w:fill="auto"/>
        <w:spacing w:before="0" w:line="144" w:lineRule="exact"/>
        <w:ind w:firstLine="360"/>
      </w:pPr>
      <w:r>
        <w:t xml:space="preserve">Постановление вступает в силу с </w:t>
      </w:r>
      <w:r>
        <w:rPr>
          <w:rStyle w:val="21"/>
        </w:rPr>
        <w:t>19</w:t>
      </w:r>
      <w:r>
        <w:t xml:space="preserve"> мая 2015 года.</w:t>
      </w:r>
      <w:r>
        <w:br w:type="page"/>
      </w:r>
    </w:p>
    <w:p w:rsidR="0063381C" w:rsidRDefault="00933BA9">
      <w:pPr>
        <w:pStyle w:val="20"/>
        <w:shd w:val="clear" w:color="auto" w:fill="auto"/>
        <w:spacing w:before="0" w:line="144" w:lineRule="exact"/>
        <w:ind w:firstLine="360"/>
      </w:pPr>
      <w:r>
        <w:lastRenderedPageBreak/>
        <w:t>Проектом постановления вносятся изменения в Прейскурант «Тарифы на перевозку пассажиров и багажа автомобильным и городским наземным электрическим транспортом по маршрутам регулярных</w:t>
      </w:r>
      <w:r>
        <w:t xml:space="preserve"> перевозок по регулируемым тарифам» (далее - Прейскурант), в части:</w:t>
      </w:r>
    </w:p>
    <w:p w:rsidR="0063381C" w:rsidRDefault="00933BA9">
      <w:pPr>
        <w:pStyle w:val="20"/>
        <w:numPr>
          <w:ilvl w:val="0"/>
          <w:numId w:val="1"/>
        </w:numPr>
        <w:shd w:val="clear" w:color="auto" w:fill="auto"/>
        <w:tabs>
          <w:tab w:val="left" w:pos="496"/>
        </w:tabs>
        <w:spacing w:before="0" w:line="144" w:lineRule="exact"/>
        <w:ind w:firstLine="360"/>
      </w:pPr>
      <w:r>
        <w:t>упразднения месячных проездных билетов (оформленных в виде транспортной карты) «на 45 поездок» и «на 65 поездок» и транспортных карт на 1 поездку;</w:t>
      </w:r>
    </w:p>
    <w:p w:rsidR="0063381C" w:rsidRDefault="00933BA9">
      <w:pPr>
        <w:pStyle w:val="20"/>
        <w:numPr>
          <w:ilvl w:val="0"/>
          <w:numId w:val="1"/>
        </w:numPr>
        <w:shd w:val="clear" w:color="auto" w:fill="auto"/>
        <w:tabs>
          <w:tab w:val="left" w:pos="493"/>
        </w:tabs>
        <w:spacing w:before="0" w:line="144" w:lineRule="exact"/>
        <w:ind w:firstLine="360"/>
      </w:pPr>
      <w:r>
        <w:t xml:space="preserve">приведения «шага» увеличения стоимости </w:t>
      </w:r>
      <w:r>
        <w:t>проезда в зависимости от протяжённости поездки в пригородном сообщении к единому уровню 4 рубля за 2.5 км, независящему от формы оплаты (наличная, безналичная);</w:t>
      </w:r>
    </w:p>
    <w:p w:rsidR="0063381C" w:rsidRDefault="00933BA9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before="0" w:line="144" w:lineRule="exact"/>
        <w:ind w:firstLine="360"/>
      </w:pPr>
      <w:r>
        <w:t>установления тарифов на перевозку пассажиров по разовому печатному билету, реализуемому в салон</w:t>
      </w:r>
      <w:r>
        <w:t>е подвижного состава, для маршрутов регулярных перевозок, выделенных в отдельный перечень в целях обеспечения доступности транспортных услуг населению на 12 рублей выше стоимости 1 (одной) поездки, оплаченной с применением ВТК или иного электронного средст</w:t>
      </w:r>
      <w:r>
        <w:t>ва платежа;</w:t>
      </w:r>
    </w:p>
    <w:p w:rsidR="0063381C" w:rsidRDefault="00933BA9">
      <w:pPr>
        <w:pStyle w:val="20"/>
        <w:numPr>
          <w:ilvl w:val="0"/>
          <w:numId w:val="1"/>
        </w:numPr>
        <w:shd w:val="clear" w:color="auto" w:fill="auto"/>
        <w:tabs>
          <w:tab w:val="left" w:pos="500"/>
        </w:tabs>
        <w:spacing w:before="0" w:line="144" w:lineRule="exact"/>
        <w:ind w:firstLine="360"/>
      </w:pPr>
      <w:r>
        <w:t>установления стоимости разовых поездок по НТК на маршрутах (участках маршрутов) регулярных перевозок в городском и пригородном сообщениях, выделенных в отдельный перечень в целях обеспечения доступности транспортных услуг населения, для всех (п</w:t>
      </w:r>
      <w:r>
        <w:t>редусмотренных Прейскурантом) категорий обучающихся в образовательных организациях, а также льготных категорий граждан, воспользовавшихся в соответствии с законодательством Московской области в сфере социальной поддержки отдельных категорий граждан в Моско</w:t>
      </w:r>
      <w:r>
        <w:t>вской области правом приобретения и использования единого социального проездного документа (социального проездного билета), в размере 50 процентов от действующих тарифов.</w:t>
      </w:r>
    </w:p>
    <w:p w:rsidR="0063381C" w:rsidRDefault="00933BA9">
      <w:pPr>
        <w:pStyle w:val="20"/>
        <w:shd w:val="clear" w:color="auto" w:fill="auto"/>
        <w:spacing w:before="0" w:after="139" w:line="144" w:lineRule="exact"/>
        <w:ind w:firstLine="360"/>
      </w:pPr>
      <w:r>
        <w:t>Расчетный период для учета количества совершенных поездок составляет 30 календарных д</w:t>
      </w:r>
      <w:r>
        <w:t>ней с даты оплаты первой поездки. По истечении расчетного периода учет количества поездок возобновляется.</w:t>
      </w:r>
    </w:p>
    <w:p w:rsidR="0063381C" w:rsidRDefault="00933BA9">
      <w:pPr>
        <w:pStyle w:val="30"/>
        <w:shd w:val="clear" w:color="auto" w:fill="auto"/>
        <w:spacing w:after="71" w:line="120" w:lineRule="exact"/>
      </w:pPr>
      <w:r>
        <w:t>Проездные билеты дли льготных категорий</w:t>
      </w:r>
    </w:p>
    <w:p w:rsidR="0063381C" w:rsidRDefault="00933BA9">
      <w:pPr>
        <w:pStyle w:val="20"/>
        <w:shd w:val="clear" w:color="auto" w:fill="auto"/>
        <w:spacing w:before="0" w:line="144" w:lineRule="exact"/>
        <w:ind w:firstLine="360"/>
      </w:pPr>
      <w:r>
        <w:t>Стоимость месячных проездных билетов на проезд по маршрутам регулярных перевозок в пригородном сообщении для о</w:t>
      </w:r>
      <w:r>
        <w:t>бучающихся в общеобразовательных организациях, обучающихся по очной форме обучения в профессиональных образовательных организациях и образовательных организациях высшего образования, а также для детей, обучающихся в организациях дополнительного образования</w:t>
      </w:r>
      <w:r>
        <w:t xml:space="preserve"> любых форм собственности (за исключением случаев, предусмотренных пунктом 2 таблицы), устанавливается в зависимости от расстояния до места учебы согласно приложению № 6 к Прейскуранту.</w:t>
      </w:r>
    </w:p>
    <w:p w:rsidR="0063381C" w:rsidRDefault="00933BA9">
      <w:pPr>
        <w:pStyle w:val="20"/>
        <w:shd w:val="clear" w:color="auto" w:fill="auto"/>
        <w:spacing w:before="0" w:line="144" w:lineRule="exact"/>
        <w:ind w:firstLine="360"/>
      </w:pPr>
      <w:r>
        <w:t>Месячные проездные билеты для проезда на маршрутах регулярных перевозо</w:t>
      </w:r>
      <w:r>
        <w:t>к в пригородном сообщении действительны при проезде по маршрутам регулярных перевозок по регулируемым тарифам в городском сообщении.</w:t>
      </w:r>
    </w:p>
    <w:p w:rsidR="0063381C" w:rsidRDefault="00933BA9">
      <w:pPr>
        <w:pStyle w:val="20"/>
        <w:shd w:val="clear" w:color="auto" w:fill="auto"/>
        <w:spacing w:before="0" w:line="144" w:lineRule="exact"/>
        <w:ind w:firstLine="360"/>
        <w:sectPr w:rsidR="0063381C">
          <w:headerReference w:type="default" r:id="rId9"/>
          <w:pgSz w:w="4946" w:h="6818"/>
          <w:pgMar w:top="264" w:right="61" w:bottom="13" w:left="69" w:header="0" w:footer="3" w:gutter="0"/>
          <w:cols w:space="720"/>
          <w:noEndnote/>
          <w:titlePg/>
          <w:docGrid w:linePitch="360"/>
        </w:sectPr>
      </w:pPr>
      <w:r>
        <w:t>Месячные</w:t>
      </w:r>
      <w:r>
        <w:t xml:space="preserve"> и социальные проездные билеты реализуются с 25 числа текущего</w:t>
      </w:r>
    </w:p>
    <w:p w:rsidR="0063381C" w:rsidRDefault="00933BA9">
      <w:pPr>
        <w:pStyle w:val="20"/>
        <w:shd w:val="clear" w:color="auto" w:fill="auto"/>
        <w:spacing w:before="0" w:line="144" w:lineRule="exact"/>
        <w:ind w:firstLine="0"/>
        <w:jc w:val="left"/>
      </w:pPr>
      <w:r>
        <w:lastRenderedPageBreak/>
        <w:t>месяца по 5 число следующего месяца.</w:t>
      </w:r>
    </w:p>
    <w:p w:rsidR="0063381C" w:rsidRDefault="00933BA9">
      <w:pPr>
        <w:pStyle w:val="20"/>
        <w:shd w:val="clear" w:color="auto" w:fill="auto"/>
        <w:spacing w:before="0" w:line="144" w:lineRule="exact"/>
        <w:ind w:firstLine="460"/>
      </w:pPr>
      <w:r>
        <w:t>Реализация месячных проездных билетов обучающимся осуществляется по заявкам образовательных организаций или справке образовательной организации, подтверждаю</w:t>
      </w:r>
      <w:r>
        <w:t>щей факт обучения.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8"/>
        <w:gridCol w:w="2707"/>
        <w:gridCol w:w="940"/>
        <w:gridCol w:w="792"/>
      </w:tblGrid>
      <w:tr w:rsidR="0063381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23"/>
              </w:rPr>
              <w:t>н/п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23"/>
              </w:rPr>
              <w:t>Наименование транспортной карты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23"/>
              </w:rPr>
              <w:t>Срок</w:t>
            </w:r>
          </w:p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23"/>
              </w:rPr>
              <w:t>действия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23"/>
              </w:rPr>
              <w:t>Стоимость,</w:t>
            </w:r>
          </w:p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23"/>
              </w:rPr>
              <w:t>руб.</w:t>
            </w:r>
          </w:p>
        </w:tc>
      </w:tr>
      <w:tr w:rsidR="0063381C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378" w:type="dxa"/>
            <w:tcBorders>
              <w:top w:val="single" w:sz="4" w:space="0" w:color="auto"/>
            </w:tcBorders>
            <w:shd w:val="clear" w:color="auto" w:fill="FFFFFF"/>
          </w:tcPr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</w:pPr>
            <w:r>
              <w:rPr>
                <w:rStyle w:val="22"/>
              </w:rPr>
              <w:t xml:space="preserve">Месячный проездной билет на проезд автомобильным и городским наземным электрическим транспортом по маршрутам регулярных перевозок в городском сообщении для </w:t>
            </w:r>
            <w:r>
              <w:rPr>
                <w:rStyle w:val="22"/>
              </w:rPr>
              <w:t>обучающихся в общеобразовательных организациях, обучающихся по очной форме обучения в профессиональных образовательных организациях и образовательных организациях высшего образования, а также для детей, обучающихся в организациях дополнительного образовани</w:t>
            </w:r>
            <w:r>
              <w:rPr>
                <w:rStyle w:val="22"/>
              </w:rPr>
              <w:t>я любых форм собственности.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</w:pPr>
            <w:r>
              <w:rPr>
                <w:rStyle w:val="22"/>
              </w:rPr>
              <w:t>в течение</w:t>
            </w:r>
          </w:p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</w:pPr>
            <w:r>
              <w:rPr>
                <w:rStyle w:val="22"/>
              </w:rPr>
              <w:t>календарного</w:t>
            </w:r>
          </w:p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</w:pPr>
            <w:r>
              <w:rPr>
                <w:rStyle w:val="22"/>
              </w:rPr>
              <w:t>месяца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22"/>
              </w:rPr>
              <w:t>506,0</w:t>
            </w:r>
          </w:p>
        </w:tc>
      </w:tr>
      <w:tr w:rsidR="0063381C">
        <w:tblPrEx>
          <w:tblCellMar>
            <w:top w:w="0" w:type="dxa"/>
            <w:bottom w:w="0" w:type="dxa"/>
          </w:tblCellMar>
        </w:tblPrEx>
        <w:trPr>
          <w:trHeight w:hRule="exact" w:val="1174"/>
          <w:jc w:val="center"/>
        </w:trPr>
        <w:tc>
          <w:tcPr>
            <w:tcW w:w="378" w:type="dxa"/>
            <w:tcBorders>
              <w:top w:val="single" w:sz="4" w:space="0" w:color="auto"/>
            </w:tcBorders>
            <w:shd w:val="clear" w:color="auto" w:fill="FFFFFF"/>
          </w:tcPr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</w:pPr>
            <w:r>
              <w:rPr>
                <w:rStyle w:val="22"/>
              </w:rPr>
              <w:t xml:space="preserve">Месячный проездной билет на проезд автомобильным транспортом по маршрутам регулярных перевозок в пригородном сообщении (в пределах 30 километров включительно) для обучающихся в </w:t>
            </w:r>
            <w:r>
              <w:rPr>
                <w:rStyle w:val="22"/>
              </w:rPr>
              <w:t>муниципальных образовательных организациях по очной форме обучения, проживающих в сельских поселениях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</w:pPr>
            <w:r>
              <w:rPr>
                <w:rStyle w:val="22"/>
              </w:rPr>
              <w:t>в течение</w:t>
            </w:r>
          </w:p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</w:pPr>
            <w:r>
              <w:rPr>
                <w:rStyle w:val="22"/>
              </w:rPr>
              <w:t>календарного</w:t>
            </w:r>
          </w:p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</w:pPr>
            <w:r>
              <w:rPr>
                <w:rStyle w:val="22"/>
              </w:rPr>
              <w:t>месяца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22"/>
              </w:rPr>
              <w:t>506.0</w:t>
            </w:r>
          </w:p>
        </w:tc>
      </w:tr>
      <w:tr w:rsidR="0063381C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22"/>
              </w:rPr>
              <w:t>Социальный проездной билет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</w:pPr>
            <w:r>
              <w:rPr>
                <w:rStyle w:val="22"/>
              </w:rPr>
              <w:t>в течение</w:t>
            </w:r>
          </w:p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</w:pPr>
            <w:r>
              <w:rPr>
                <w:rStyle w:val="22"/>
              </w:rPr>
              <w:t>календарного</w:t>
            </w:r>
          </w:p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44" w:lineRule="exact"/>
              <w:ind w:firstLine="0"/>
              <w:jc w:val="left"/>
            </w:pPr>
            <w:r>
              <w:rPr>
                <w:rStyle w:val="22"/>
              </w:rPr>
              <w:t>месяца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1C" w:rsidRDefault="00933BA9">
            <w:pPr>
              <w:pStyle w:val="20"/>
              <w:framePr w:w="4817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left"/>
            </w:pPr>
            <w:r>
              <w:rPr>
                <w:rStyle w:val="22"/>
              </w:rPr>
              <w:t>506.0</w:t>
            </w:r>
          </w:p>
        </w:tc>
      </w:tr>
    </w:tbl>
    <w:p w:rsidR="0063381C" w:rsidRDefault="0063381C">
      <w:pPr>
        <w:framePr w:w="4817" w:wrap="notBeside" w:vAnchor="text" w:hAnchor="text" w:xAlign="center" w:y="1"/>
        <w:rPr>
          <w:sz w:val="2"/>
          <w:szCs w:val="2"/>
        </w:rPr>
      </w:pPr>
    </w:p>
    <w:p w:rsidR="0063381C" w:rsidRDefault="0063381C">
      <w:pPr>
        <w:rPr>
          <w:sz w:val="2"/>
          <w:szCs w:val="2"/>
        </w:rPr>
      </w:pPr>
    </w:p>
    <w:p w:rsidR="0063381C" w:rsidRDefault="00933BA9">
      <w:pPr>
        <w:pStyle w:val="30"/>
        <w:shd w:val="clear" w:color="auto" w:fill="auto"/>
        <w:spacing w:before="110" w:after="67" w:line="120" w:lineRule="exact"/>
        <w:ind w:left="1020"/>
        <w:jc w:val="left"/>
      </w:pPr>
      <w:r>
        <w:t xml:space="preserve">Цели создания системы безналичной оплаты </w:t>
      </w:r>
      <w:r>
        <w:t>проезда:</w:t>
      </w:r>
    </w:p>
    <w:p w:rsidR="0063381C" w:rsidRDefault="00933BA9">
      <w:pPr>
        <w:pStyle w:val="20"/>
        <w:numPr>
          <w:ilvl w:val="0"/>
          <w:numId w:val="2"/>
        </w:numPr>
        <w:shd w:val="clear" w:color="auto" w:fill="auto"/>
        <w:tabs>
          <w:tab w:val="left" w:pos="472"/>
        </w:tabs>
        <w:spacing w:before="0" w:line="144" w:lineRule="exact"/>
        <w:ind w:left="460"/>
        <w:jc w:val="left"/>
      </w:pPr>
      <w:r>
        <w:rPr>
          <w:rStyle w:val="24"/>
        </w:rPr>
        <w:t xml:space="preserve">Повышение привлекательности </w:t>
      </w:r>
      <w:r>
        <w:t>общественного транспорта, улучшение качества обслуживания пассажиров</w:t>
      </w:r>
    </w:p>
    <w:p w:rsidR="0063381C" w:rsidRDefault="00933BA9">
      <w:pPr>
        <w:pStyle w:val="20"/>
        <w:numPr>
          <w:ilvl w:val="0"/>
          <w:numId w:val="2"/>
        </w:numPr>
        <w:shd w:val="clear" w:color="auto" w:fill="auto"/>
        <w:tabs>
          <w:tab w:val="left" w:pos="472"/>
        </w:tabs>
        <w:spacing w:before="0" w:line="144" w:lineRule="exact"/>
        <w:ind w:left="460"/>
        <w:jc w:val="left"/>
      </w:pPr>
      <w:r>
        <w:rPr>
          <w:rStyle w:val="24"/>
        </w:rPr>
        <w:t xml:space="preserve">Создание прозрачной системы </w:t>
      </w:r>
      <w:r>
        <w:t>контроля и учета проезда всех категорий граждан</w:t>
      </w:r>
    </w:p>
    <w:p w:rsidR="0063381C" w:rsidRDefault="00933BA9">
      <w:pPr>
        <w:pStyle w:val="20"/>
        <w:numPr>
          <w:ilvl w:val="0"/>
          <w:numId w:val="2"/>
        </w:numPr>
        <w:shd w:val="clear" w:color="auto" w:fill="auto"/>
        <w:tabs>
          <w:tab w:val="left" w:pos="472"/>
        </w:tabs>
        <w:spacing w:before="0" w:after="139" w:line="144" w:lineRule="exact"/>
        <w:ind w:left="460"/>
        <w:jc w:val="left"/>
      </w:pPr>
      <w:r>
        <w:rPr>
          <w:rStyle w:val="24"/>
        </w:rPr>
        <w:t xml:space="preserve">Формирование эффективной политики </w:t>
      </w:r>
      <w:r>
        <w:t xml:space="preserve">в сфере общественного транспорта на </w:t>
      </w:r>
      <w:r>
        <w:t>основе полной и достоверной информации об объемах перевозок</w:t>
      </w:r>
    </w:p>
    <w:p w:rsidR="0063381C" w:rsidRDefault="00933BA9">
      <w:pPr>
        <w:pStyle w:val="30"/>
        <w:shd w:val="clear" w:color="auto" w:fill="auto"/>
        <w:spacing w:after="86" w:line="120" w:lineRule="exact"/>
        <w:ind w:right="40"/>
      </w:pPr>
      <w:r>
        <w:t>Преимущест ва ЕТК «Стрелка»</w:t>
      </w:r>
    </w:p>
    <w:p w:rsidR="0063381C" w:rsidRDefault="00933BA9">
      <w:pPr>
        <w:pStyle w:val="20"/>
        <w:numPr>
          <w:ilvl w:val="0"/>
          <w:numId w:val="1"/>
        </w:numPr>
        <w:shd w:val="clear" w:color="auto" w:fill="auto"/>
        <w:tabs>
          <w:tab w:val="left" w:pos="508"/>
        </w:tabs>
        <w:spacing w:before="0" w:line="120" w:lineRule="exact"/>
        <w:ind w:left="300" w:firstLine="0"/>
      </w:pPr>
      <w:r>
        <w:t>Можно пополнить в любое время в любом месте. Нужен только Интернет.</w:t>
      </w:r>
    </w:p>
    <w:p w:rsidR="0063381C" w:rsidRDefault="00933BA9">
      <w:pPr>
        <w:pStyle w:val="20"/>
        <w:numPr>
          <w:ilvl w:val="0"/>
          <w:numId w:val="1"/>
        </w:numPr>
        <w:shd w:val="clear" w:color="auto" w:fill="auto"/>
        <w:tabs>
          <w:tab w:val="left" w:pos="508"/>
        </w:tabs>
        <w:spacing w:before="0" w:line="120" w:lineRule="exact"/>
        <w:ind w:left="300" w:firstLine="0"/>
      </w:pPr>
      <w:r>
        <w:t>Не нужно записывать данные на карту, чтобы совершить поездку</w:t>
      </w:r>
    </w:p>
    <w:p w:rsidR="0063381C" w:rsidRDefault="00933BA9">
      <w:pPr>
        <w:pStyle w:val="20"/>
        <w:shd w:val="clear" w:color="auto" w:fill="auto"/>
        <w:spacing w:before="0"/>
        <w:ind w:left="400" w:firstLine="0"/>
      </w:pPr>
      <w:r>
        <w:t>Карта едина для оплаты проезда в трансп</w:t>
      </w:r>
      <w:r>
        <w:t>ортных средствах ГУП МО «МОСТРЛНСАВТО».</w:t>
      </w:r>
    </w:p>
    <w:p w:rsidR="0063381C" w:rsidRDefault="00933BA9">
      <w:pPr>
        <w:pStyle w:val="20"/>
        <w:shd w:val="clear" w:color="auto" w:fill="auto"/>
        <w:spacing w:before="0"/>
        <w:ind w:left="400" w:firstLine="0"/>
      </w:pPr>
      <w:r>
        <w:lastRenderedPageBreak/>
        <w:t>Карга активна сразу после приобретения.</w:t>
      </w:r>
    </w:p>
    <w:p w:rsidR="0063381C" w:rsidRDefault="00933BA9">
      <w:pPr>
        <w:pStyle w:val="20"/>
        <w:shd w:val="clear" w:color="auto" w:fill="auto"/>
        <w:spacing w:before="0" w:after="126" w:line="151" w:lineRule="exact"/>
        <w:ind w:left="400" w:firstLine="0"/>
      </w:pPr>
      <w:r>
        <w:t>В транспорте ее достаточно приложить к терминалу кондуктора или водителя. Предоставляется скидка (от 30% до 55%) при частых поездках в течении 30 дней.</w:t>
      </w:r>
    </w:p>
    <w:p w:rsidR="0063381C" w:rsidRDefault="00933BA9">
      <w:pPr>
        <w:pStyle w:val="20"/>
        <w:shd w:val="clear" w:color="auto" w:fill="auto"/>
        <w:spacing w:before="0" w:line="144" w:lineRule="exact"/>
        <w:ind w:left="400" w:firstLine="0"/>
      </w:pPr>
      <w:r>
        <w:t xml:space="preserve">* Если у пассажира возникают проблемы с картой «Стрелка», он может оставить свое обращение на интернет-портале </w:t>
      </w:r>
      <w:hyperlink r:id="rId10" w:history="1">
        <w:r>
          <w:rPr>
            <w:rStyle w:val="a3"/>
          </w:rPr>
          <w:t>www.slrelkacard.ru</w:t>
        </w:r>
      </w:hyperlink>
      <w:r w:rsidRPr="00350FF0">
        <w:rPr>
          <w:rStyle w:val="26"/>
          <w:lang w:val="ru-RU"/>
        </w:rPr>
        <w:t xml:space="preserve">. </w:t>
      </w:r>
      <w:r>
        <w:t>с помощью мобильного приложения или позвонив на горячую линию 8 800 100-77-90.</w:t>
      </w:r>
    </w:p>
    <w:sectPr w:rsidR="0063381C" w:rsidSect="0063381C">
      <w:headerReference w:type="default" r:id="rId11"/>
      <w:pgSz w:w="4946" w:h="6818"/>
      <w:pgMar w:top="264" w:right="61" w:bottom="13" w:left="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BA9" w:rsidRDefault="00933BA9" w:rsidP="0063381C">
      <w:r>
        <w:separator/>
      </w:r>
    </w:p>
  </w:endnote>
  <w:endnote w:type="continuationSeparator" w:id="1">
    <w:p w:rsidR="00933BA9" w:rsidRDefault="00933BA9" w:rsidP="0063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BA9" w:rsidRDefault="00933BA9"/>
  </w:footnote>
  <w:footnote w:type="continuationSeparator" w:id="1">
    <w:p w:rsidR="00933BA9" w:rsidRDefault="00933B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1C" w:rsidRDefault="0063381C">
    <w:pPr>
      <w:rPr>
        <w:sz w:val="2"/>
        <w:szCs w:val="2"/>
      </w:rPr>
    </w:pPr>
    <w:r w:rsidRPr="006338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8.65pt;margin-top:5.15pt;width:70.55pt;height:4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381C" w:rsidRDefault="00933BA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вносимых изменениях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81C" w:rsidRDefault="006338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53D5"/>
    <w:multiLevelType w:val="multilevel"/>
    <w:tmpl w:val="D416F7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D5665D"/>
    <w:multiLevelType w:val="multilevel"/>
    <w:tmpl w:val="35BCC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3381C"/>
    <w:rsid w:val="00350FF0"/>
    <w:rsid w:val="0063381C"/>
    <w:rsid w:val="0093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8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81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633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sid w:val="00633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3Candara5pt">
    <w:name w:val="Основной текст (3) + Candara;5 pt;Не полужирный"/>
    <w:basedOn w:val="3"/>
    <w:rsid w:val="0063381C"/>
    <w:rPr>
      <w:rFonts w:ascii="Candara" w:eastAsia="Candara" w:hAnsi="Candara" w:cs="Candara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338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Основной текст (2)"/>
    <w:basedOn w:val="2"/>
    <w:rsid w:val="006338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6338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Колонтитул"/>
    <w:basedOn w:val="a5"/>
    <w:rsid w:val="0063381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63381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63381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63381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63381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6">
    <w:name w:val="Основной текст (2)"/>
    <w:basedOn w:val="2"/>
    <w:rsid w:val="0063381C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63381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30">
    <w:name w:val="Основной текст (3)"/>
    <w:basedOn w:val="a"/>
    <w:link w:val="3"/>
    <w:rsid w:val="0063381C"/>
    <w:pPr>
      <w:shd w:val="clear" w:color="auto" w:fill="FFFFFF"/>
      <w:spacing w:line="144" w:lineRule="exact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0">
    <w:name w:val="Основной текст (2)"/>
    <w:basedOn w:val="a"/>
    <w:link w:val="2"/>
    <w:rsid w:val="0063381C"/>
    <w:pPr>
      <w:shd w:val="clear" w:color="auto" w:fill="FFFFFF"/>
      <w:spacing w:before="120" w:line="148" w:lineRule="exact"/>
      <w:ind w:hanging="160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6">
    <w:name w:val="Колонтитул"/>
    <w:basedOn w:val="a"/>
    <w:link w:val="a5"/>
    <w:rsid w:val="006338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2.00/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slrelkacard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MadAX</dc:creator>
  <cp:lastModifiedBy>MadAX</cp:lastModifiedBy>
  <cp:revision>1</cp:revision>
  <dcterms:created xsi:type="dcterms:W3CDTF">2015-05-21T08:04:00Z</dcterms:created>
  <dcterms:modified xsi:type="dcterms:W3CDTF">2015-05-21T08:04:00Z</dcterms:modified>
</cp:coreProperties>
</file>